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721A" w14:textId="77777777" w:rsidR="00F54A5E" w:rsidRPr="00F54A5E" w:rsidRDefault="00F54A5E" w:rsidP="00F54A5E">
      <w:bookmarkStart w:id="0" w:name="_Hlk201307844"/>
      <w:bookmarkStart w:id="1" w:name="_Hlk201310712"/>
      <w:r w:rsidRPr="00F54A5E">
        <w:t>Dear Early Care and Education Partners:</w:t>
      </w:r>
    </w:p>
    <w:p w14:paraId="43967D25" w14:textId="29240DC8" w:rsidR="002B1896" w:rsidRDefault="002B1896" w:rsidP="00F54A5E">
      <w:r>
        <w:t>Thank you for your continued dedication to the health, safety, and development of the children in your care. Your commitment to creating a nurturing and secure environment is truly appreciated.</w:t>
      </w:r>
    </w:p>
    <w:p w14:paraId="1E2D23F5" w14:textId="77777777" w:rsidR="002B1896" w:rsidRDefault="002B1896" w:rsidP="00F54A5E">
      <w:r>
        <w:t xml:space="preserve">In support of that commitment, we are writing to share important guidance regarding the use of </w:t>
      </w:r>
      <w:r>
        <w:rPr>
          <w:rStyle w:val="Strong"/>
        </w:rPr>
        <w:t>weighted blankets</w:t>
      </w:r>
      <w:r>
        <w:t xml:space="preserve"> in early care and education settings. While weighted blankets may offer therapeutic benefits in certain circumstances, their use in early childhood programs requires careful consideration due to potential safety risks.</w:t>
      </w:r>
    </w:p>
    <w:p w14:paraId="78E5C81E" w14:textId="17D33F39" w:rsidR="00F54A5E" w:rsidRPr="00F54A5E" w:rsidRDefault="00F54A5E" w:rsidP="00F54A5E">
      <w:r w:rsidRPr="00F54A5E">
        <w:t> </w:t>
      </w:r>
      <w:r w:rsidRPr="00F54A5E">
        <w:rPr>
          <w:b/>
          <w:bCs/>
        </w:rPr>
        <w:t>What is a weighted blanket?</w:t>
      </w:r>
    </w:p>
    <w:p w14:paraId="269404B2" w14:textId="62112216" w:rsidR="00F54A5E" w:rsidRPr="00F54A5E" w:rsidRDefault="008E3B7D" w:rsidP="00F54A5E">
      <w:r w:rsidRPr="008E3B7D">
        <w:t>Weighted blankets are specialized tools designed to influence body awareness and should only be used under the guidance of a licensed physician or occupational therapist. Typically weighing between 5 and 30 pounds, these blankets are sometimes recommended to support children with sensory processing challenges, anxiety, or other medical conditions. When prescribed and used with proper supervision, they can help children feel more secure and calm by addressing specific sensory needs</w:t>
      </w:r>
      <w:r w:rsidR="00F54A5E" w:rsidRPr="00F54A5E">
        <w:t>.</w:t>
      </w:r>
    </w:p>
    <w:p w14:paraId="61745097" w14:textId="651CBA7E" w:rsidR="00F54A5E" w:rsidRPr="00F54A5E" w:rsidRDefault="00F54A5E" w:rsidP="00F54A5E">
      <w:r w:rsidRPr="00F54A5E">
        <w:t> </w:t>
      </w:r>
      <w:r w:rsidRPr="00F54A5E">
        <w:rPr>
          <w:b/>
          <w:bCs/>
        </w:rPr>
        <w:t>Is it safe to</w:t>
      </w:r>
      <w:r w:rsidRPr="00F54A5E">
        <w:t xml:space="preserve"> </w:t>
      </w:r>
      <w:r w:rsidRPr="00F54A5E">
        <w:rPr>
          <w:b/>
          <w:bCs/>
        </w:rPr>
        <w:t>use weighted blankets in early care and education settings?</w:t>
      </w:r>
    </w:p>
    <w:p w14:paraId="4644897F" w14:textId="77777777" w:rsidR="00F54A5E" w:rsidRPr="00F54A5E" w:rsidRDefault="00F54A5E" w:rsidP="00F54A5E">
      <w:r w:rsidRPr="00F54A5E">
        <w:t xml:space="preserve">The </w:t>
      </w:r>
      <w:hyperlink r:id="rId5" w:tgtFrame="_blank" w:history="1">
        <w:r w:rsidRPr="00F54A5E">
          <w:rPr>
            <w:rStyle w:val="Hyperlink"/>
            <w:b/>
            <w:bCs/>
          </w:rPr>
          <w:t>American Academy of Pediatrics</w:t>
        </w:r>
      </w:hyperlink>
      <w:r w:rsidRPr="00F54A5E">
        <w:t xml:space="preserve">, the </w:t>
      </w:r>
      <w:hyperlink r:id="rId6" w:tgtFrame="_blank" w:history="1">
        <w:r w:rsidRPr="00F54A5E">
          <w:rPr>
            <w:rStyle w:val="Hyperlink"/>
            <w:b/>
            <w:bCs/>
          </w:rPr>
          <w:t>United States Consumer Products Commission</w:t>
        </w:r>
      </w:hyperlink>
      <w:r w:rsidRPr="00F54A5E">
        <w:t xml:space="preserve"> and </w:t>
      </w:r>
      <w:hyperlink r:id="rId7" w:tgtFrame="_blank" w:history="1">
        <w:r w:rsidRPr="00F54A5E">
          <w:rPr>
            <w:rStyle w:val="Hyperlink"/>
            <w:b/>
            <w:bCs/>
          </w:rPr>
          <w:t>Florida child care licensing</w:t>
        </w:r>
      </w:hyperlink>
      <w:r w:rsidRPr="00F54A5E">
        <w:t xml:space="preserve"> rules warn against using weighted blankets or similar items during nap or rest times for young children. We encourage you to review the information available on their websites.</w:t>
      </w:r>
    </w:p>
    <w:p w14:paraId="2C723E62" w14:textId="0A38EF6F" w:rsidR="00F54A5E" w:rsidRPr="00F54A5E" w:rsidRDefault="00F54A5E" w:rsidP="00F54A5E">
      <w:r w:rsidRPr="00F54A5E">
        <w:rPr>
          <w:b/>
          <w:bCs/>
        </w:rPr>
        <w:t>What are some health and safety concerns surrounding weighted blankets?</w:t>
      </w:r>
    </w:p>
    <w:p w14:paraId="35CFFDD5" w14:textId="77777777" w:rsidR="00F54A5E" w:rsidRPr="00F54A5E" w:rsidRDefault="00F54A5E" w:rsidP="00F54A5E">
      <w:r w:rsidRPr="00F54A5E">
        <w:t xml:space="preserve">According to the </w:t>
      </w:r>
      <w:hyperlink r:id="rId8" w:tgtFrame="_blank" w:history="1">
        <w:r w:rsidRPr="00F54A5E">
          <w:rPr>
            <w:rStyle w:val="Hyperlink"/>
            <w:b/>
            <w:bCs/>
          </w:rPr>
          <w:t>Sleep Foundation</w:t>
        </w:r>
      </w:hyperlink>
      <w:r w:rsidRPr="00F54A5E">
        <w:t>, improper use of weighted blankets can pose serious risks, including:</w:t>
      </w:r>
    </w:p>
    <w:p w14:paraId="0749B21E" w14:textId="4690F4D2" w:rsidR="00F54A5E" w:rsidRPr="00F54A5E" w:rsidRDefault="00F54A5E" w:rsidP="00F54A5E">
      <w:pPr>
        <w:pStyle w:val="ListParagraph"/>
        <w:numPr>
          <w:ilvl w:val="0"/>
          <w:numId w:val="4"/>
        </w:numPr>
      </w:pPr>
      <w:bookmarkStart w:id="2" w:name="_Hlk201310824"/>
      <w:r w:rsidRPr="00F54A5E">
        <w:lastRenderedPageBreak/>
        <w:t>Restricted airflow or suffocation, especially during sleep.</w:t>
      </w:r>
    </w:p>
    <w:p w14:paraId="3142E54B" w14:textId="048659B9" w:rsidR="00F54A5E" w:rsidRPr="00F54A5E" w:rsidRDefault="00F54A5E" w:rsidP="00F54A5E">
      <w:pPr>
        <w:pStyle w:val="ListParagraph"/>
        <w:numPr>
          <w:ilvl w:val="0"/>
          <w:numId w:val="4"/>
        </w:numPr>
      </w:pPr>
      <w:r w:rsidRPr="00F54A5E">
        <w:t>Overheating</w:t>
      </w:r>
    </w:p>
    <w:p w14:paraId="6E633128" w14:textId="5A6C615A" w:rsidR="00F54A5E" w:rsidRPr="00F54A5E" w:rsidRDefault="00F54A5E" w:rsidP="00F54A5E">
      <w:pPr>
        <w:pStyle w:val="ListParagraph"/>
        <w:numPr>
          <w:ilvl w:val="0"/>
          <w:numId w:val="4"/>
        </w:numPr>
      </w:pPr>
      <w:r w:rsidRPr="00F54A5E">
        <w:t>Reduced ability to self-regulate or move freely.</w:t>
      </w:r>
    </w:p>
    <w:p w14:paraId="343FD19B" w14:textId="46558899" w:rsidR="00F54A5E" w:rsidRPr="00F54A5E" w:rsidRDefault="00F54A5E" w:rsidP="00F54A5E">
      <w:r w:rsidRPr="00F54A5E">
        <w:t> </w:t>
      </w:r>
      <w:r w:rsidRPr="00F54A5E">
        <w:rPr>
          <w:b/>
          <w:bCs/>
        </w:rPr>
        <w:t>When is it appropriate to use weighted blankets in early care and education settings?</w:t>
      </w:r>
    </w:p>
    <w:p w14:paraId="665A6D4E" w14:textId="58582308" w:rsidR="00F54A5E" w:rsidRPr="00F54A5E" w:rsidRDefault="00334CDD" w:rsidP="00F54A5E">
      <w:pPr>
        <w:rPr>
          <w:b/>
          <w:bCs/>
        </w:rPr>
      </w:pPr>
      <w:r>
        <w:t>The</w:t>
      </w:r>
      <w:r w:rsidR="00F54A5E" w:rsidRPr="00F54A5E">
        <w:rPr>
          <w:b/>
          <w:bCs/>
        </w:rPr>
        <w:t xml:space="preserve"> </w:t>
      </w:r>
      <w:hyperlink r:id="rId9" w:tgtFrame="_blank" w:history="1">
        <w:r w:rsidR="00F54A5E" w:rsidRPr="00F54A5E">
          <w:rPr>
            <w:rStyle w:val="Hyperlink"/>
            <w:b/>
            <w:bCs/>
          </w:rPr>
          <w:t>American Academy of Pediatrics</w:t>
        </w:r>
      </w:hyperlink>
      <w:r w:rsidR="00F54A5E" w:rsidRPr="00F54A5E">
        <w:rPr>
          <w:b/>
          <w:bCs/>
        </w:rPr>
        <w:t xml:space="preserve"> </w:t>
      </w:r>
      <w:r w:rsidR="00F54A5E" w:rsidRPr="00F54A5E">
        <w:t>and child care licensing standards</w:t>
      </w:r>
      <w:r w:rsidR="00F54A5E" w:rsidRPr="00F54A5E">
        <w:rPr>
          <w:b/>
          <w:bCs/>
        </w:rPr>
        <w:t xml:space="preserve"> </w:t>
      </w:r>
      <w:r w:rsidR="00F54A5E" w:rsidRPr="00F54A5E">
        <w:rPr>
          <w:b/>
          <w:bCs/>
        </w:rPr>
        <w:t>does not recommend the use of weighted blankets</w:t>
      </w:r>
      <w:r w:rsidR="00F54A5E">
        <w:rPr>
          <w:b/>
          <w:bCs/>
        </w:rPr>
        <w:t xml:space="preserve">, and </w:t>
      </w:r>
      <w:r w:rsidR="00F54A5E" w:rsidRPr="00F54A5E">
        <w:t xml:space="preserve">emphasize the importance of using only safe sleep practices and age-appropriate materials. </w:t>
      </w:r>
      <w:r w:rsidR="00F54A5E" w:rsidRPr="00F54A5E">
        <w:rPr>
          <w:rStyle w:val="Strong"/>
        </w:rPr>
        <w:t>Weighted blankets are not recommended for use with infants, toddlers, or young children in group care settings</w:t>
      </w:r>
      <w:r w:rsidR="00F54A5E" w:rsidRPr="00F54A5E">
        <w:t xml:space="preserve"> unless specifically prescribed by a licensed healthcare professional and implemented as part of an individualized plan.</w:t>
      </w:r>
    </w:p>
    <w:p w14:paraId="362027BF" w14:textId="10031039" w:rsidR="00F54A5E" w:rsidRPr="00F54A5E" w:rsidRDefault="00F54A5E" w:rsidP="00F54A5E">
      <w:pPr>
        <w:pStyle w:val="NormalWeb"/>
        <w:rPr>
          <w:rFonts w:asciiTheme="minorHAnsi" w:hAnsiTheme="minorHAnsi"/>
        </w:rPr>
      </w:pPr>
      <w:r w:rsidRPr="00F54A5E">
        <w:rPr>
          <w:rFonts w:asciiTheme="minorHAnsi" w:hAnsiTheme="minorHAnsi"/>
        </w:rPr>
        <w:t>To ensure compliance with health and safety standards, and to reduce the risk of injury or suffocation, we ask that all programs</w:t>
      </w:r>
      <w:r>
        <w:rPr>
          <w:rFonts w:asciiTheme="minorHAnsi" w:hAnsiTheme="minorHAnsi"/>
        </w:rPr>
        <w:t xml:space="preserve"> </w:t>
      </w:r>
      <w:r w:rsidRPr="00F54A5E">
        <w:rPr>
          <w:rFonts w:asciiTheme="minorHAnsi" w:hAnsiTheme="minorHAnsi"/>
          <w:b/>
          <w:bCs/>
        </w:rPr>
        <w:t>refrain from using weighted blankets</w:t>
      </w:r>
      <w:r>
        <w:rPr>
          <w:rFonts w:asciiTheme="minorHAnsi" w:hAnsiTheme="minorHAnsi"/>
        </w:rPr>
        <w:t>:</w:t>
      </w:r>
    </w:p>
    <w:p w14:paraId="0DB7AE2D" w14:textId="77777777" w:rsidR="00F54A5E" w:rsidRPr="00F54A5E" w:rsidRDefault="00F54A5E" w:rsidP="00F54A5E">
      <w:pPr>
        <w:pStyle w:val="ListParagraph"/>
        <w:numPr>
          <w:ilvl w:val="0"/>
          <w:numId w:val="1"/>
        </w:numPr>
      </w:pPr>
      <w:r w:rsidRPr="00F54A5E">
        <w:t xml:space="preserve">On infants under the age of 2. </w:t>
      </w:r>
    </w:p>
    <w:p w14:paraId="5AA1B3BC" w14:textId="77777777" w:rsidR="00F54A5E" w:rsidRPr="00F54A5E" w:rsidRDefault="00F54A5E" w:rsidP="00F54A5E">
      <w:pPr>
        <w:pStyle w:val="ListParagraph"/>
        <w:numPr>
          <w:ilvl w:val="0"/>
          <w:numId w:val="1"/>
        </w:numPr>
      </w:pPr>
      <w:r w:rsidRPr="00F54A5E">
        <w:t>On any child who is unable to remove the blanket independently.</w:t>
      </w:r>
    </w:p>
    <w:p w14:paraId="087926C4" w14:textId="77777777" w:rsidR="00F54A5E" w:rsidRPr="00F54A5E" w:rsidRDefault="00F54A5E" w:rsidP="00F54A5E">
      <w:pPr>
        <w:pStyle w:val="ListParagraph"/>
        <w:numPr>
          <w:ilvl w:val="0"/>
          <w:numId w:val="1"/>
        </w:numPr>
        <w:spacing w:after="0"/>
      </w:pPr>
      <w:r w:rsidRPr="00F54A5E">
        <w:t>Without close supervision during use.</w:t>
      </w:r>
    </w:p>
    <w:p w14:paraId="0AA19F22" w14:textId="08F12F97" w:rsidR="00F54A5E" w:rsidRDefault="00F54A5E" w:rsidP="00F54A5E">
      <w:pPr>
        <w:pStyle w:val="NormalWeb"/>
        <w:numPr>
          <w:ilvl w:val="0"/>
          <w:numId w:val="1"/>
        </w:numPr>
        <w:spacing w:after="0" w:afterAutospacing="0"/>
        <w:rPr>
          <w:rFonts w:asciiTheme="minorHAnsi" w:hAnsiTheme="minorHAnsi"/>
        </w:rPr>
      </w:pPr>
      <w:r>
        <w:rPr>
          <w:rFonts w:asciiTheme="minorHAnsi" w:hAnsiTheme="minorHAnsi"/>
        </w:rPr>
        <w:t>F</w:t>
      </w:r>
      <w:r w:rsidRPr="00F54A5E">
        <w:rPr>
          <w:rFonts w:asciiTheme="minorHAnsi" w:hAnsiTheme="minorHAnsi"/>
        </w:rPr>
        <w:t>or any child in care without a written medical directive.</w:t>
      </w:r>
    </w:p>
    <w:p w14:paraId="166ADF9B" w14:textId="059BE3D6" w:rsidR="00F54A5E" w:rsidRPr="00F54A5E" w:rsidRDefault="00F54A5E" w:rsidP="00F54A5E">
      <w:pPr>
        <w:pStyle w:val="NormalWeb"/>
        <w:spacing w:after="0" w:afterAutospacing="0"/>
        <w:rPr>
          <w:rFonts w:asciiTheme="minorHAnsi" w:hAnsiTheme="minorHAnsi"/>
        </w:rPr>
      </w:pPr>
      <w:r>
        <w:rPr>
          <w:rFonts w:asciiTheme="minorHAnsi" w:hAnsiTheme="minorHAnsi"/>
        </w:rPr>
        <w:t>Also please:</w:t>
      </w:r>
    </w:p>
    <w:p w14:paraId="75629F89" w14:textId="77777777" w:rsidR="00F54A5E" w:rsidRPr="00F54A5E" w:rsidRDefault="00F54A5E" w:rsidP="00F54A5E">
      <w:pPr>
        <w:pStyle w:val="NormalWeb"/>
        <w:numPr>
          <w:ilvl w:val="0"/>
          <w:numId w:val="1"/>
        </w:numPr>
        <w:spacing w:after="0" w:afterAutospacing="0"/>
        <w:rPr>
          <w:rFonts w:asciiTheme="minorHAnsi" w:hAnsiTheme="minorHAnsi"/>
        </w:rPr>
      </w:pPr>
      <w:r w:rsidRPr="00F54A5E">
        <w:rPr>
          <w:rStyle w:val="Strong"/>
          <w:rFonts w:asciiTheme="minorHAnsi" w:eastAsiaTheme="majorEastAsia" w:hAnsiTheme="minorHAnsi"/>
        </w:rPr>
        <w:t>Review current sleep environments</w:t>
      </w:r>
      <w:r w:rsidRPr="00F54A5E">
        <w:rPr>
          <w:rFonts w:asciiTheme="minorHAnsi" w:hAnsiTheme="minorHAnsi"/>
        </w:rPr>
        <w:t xml:space="preserve"> and remove any non-compliant items.</w:t>
      </w:r>
    </w:p>
    <w:p w14:paraId="638F2FD9" w14:textId="77777777" w:rsidR="00F54A5E" w:rsidRPr="00F54A5E" w:rsidRDefault="00F54A5E" w:rsidP="00F54A5E">
      <w:pPr>
        <w:pStyle w:val="NormalWeb"/>
        <w:numPr>
          <w:ilvl w:val="0"/>
          <w:numId w:val="1"/>
        </w:numPr>
        <w:rPr>
          <w:rFonts w:asciiTheme="minorHAnsi" w:hAnsiTheme="minorHAnsi"/>
        </w:rPr>
      </w:pPr>
      <w:r w:rsidRPr="00F54A5E">
        <w:rPr>
          <w:rStyle w:val="Strong"/>
          <w:rFonts w:asciiTheme="minorHAnsi" w:eastAsiaTheme="majorEastAsia" w:hAnsiTheme="minorHAnsi"/>
        </w:rPr>
        <w:t>Consult with families and healthcare providers</w:t>
      </w:r>
      <w:r w:rsidRPr="00F54A5E">
        <w:rPr>
          <w:rFonts w:asciiTheme="minorHAnsi" w:hAnsiTheme="minorHAnsi"/>
        </w:rPr>
        <w:t xml:space="preserve"> if a child has specific sensory or therapeutic needs.</w:t>
      </w:r>
    </w:p>
    <w:bookmarkEnd w:id="0"/>
    <w:p w14:paraId="45CE70CC" w14:textId="77777777" w:rsidR="00F54A5E" w:rsidRPr="00F54A5E" w:rsidRDefault="00F54A5E" w:rsidP="00F54A5E">
      <w:r w:rsidRPr="00F54A5E">
        <w:rPr>
          <w:b/>
          <w:bCs/>
        </w:rPr>
        <w:t xml:space="preserve">The Florida Department of Children and Families, </w:t>
      </w:r>
      <w:hyperlink r:id="rId10" w:tgtFrame="_blank" w:history="1">
        <w:r w:rsidRPr="00F54A5E">
          <w:rPr>
            <w:rStyle w:val="Hyperlink"/>
            <w:b/>
            <w:bCs/>
          </w:rPr>
          <w:t>Child Care Facility Handbook</w:t>
        </w:r>
      </w:hyperlink>
      <w:r w:rsidRPr="00F54A5E">
        <w:rPr>
          <w:b/>
          <w:bCs/>
        </w:rPr>
        <w:t>, prohibits the use of weighted blankets:</w:t>
      </w:r>
    </w:p>
    <w:p w14:paraId="1BCA1A74" w14:textId="11AB5119" w:rsidR="00F54A5E" w:rsidRPr="00F54A5E" w:rsidRDefault="00F54A5E" w:rsidP="008E3B7D">
      <w:pPr>
        <w:pStyle w:val="ListParagraph"/>
        <w:numPr>
          <w:ilvl w:val="0"/>
          <w:numId w:val="9"/>
        </w:numPr>
      </w:pPr>
      <w:r w:rsidRPr="00F54A5E">
        <w:t>As a substitute for discipline, restraint, or classroom behavior management.</w:t>
      </w:r>
    </w:p>
    <w:p w14:paraId="59F39FDA" w14:textId="5C26CA7C" w:rsidR="00F54A5E" w:rsidRPr="00F54A5E" w:rsidRDefault="00F54A5E" w:rsidP="00F54A5E">
      <w:r w:rsidRPr="00F54A5E">
        <w:rPr>
          <w:b/>
          <w:bCs/>
        </w:rPr>
        <w:t> Are there exceptions for the use of weighted blankets?</w:t>
      </w:r>
    </w:p>
    <w:p w14:paraId="72485B4A" w14:textId="77777777" w:rsidR="00F54A5E" w:rsidRPr="00F54A5E" w:rsidRDefault="00F54A5E" w:rsidP="00F54A5E">
      <w:r w:rsidRPr="00F54A5E">
        <w:lastRenderedPageBreak/>
        <w:t>Early care and education providers must have written documentation from a licensed medical professional explaining the need for and use of a weighted blanket, along with written consent from the child’s parent or legal guardian.</w:t>
      </w:r>
    </w:p>
    <w:p w14:paraId="0E2B0EEB" w14:textId="790653DC" w:rsidR="00F54A5E" w:rsidRPr="00F54A5E" w:rsidRDefault="00F54A5E" w:rsidP="00F54A5E">
      <w:r w:rsidRPr="00F54A5E">
        <w:rPr>
          <w:b/>
          <w:bCs/>
        </w:rPr>
        <w:t> Recommended Best Practices</w:t>
      </w:r>
    </w:p>
    <w:p w14:paraId="24E80FC2" w14:textId="3390C332" w:rsidR="00F54A5E" w:rsidRPr="00F54A5E" w:rsidRDefault="00F54A5E" w:rsidP="009C20FA">
      <w:pPr>
        <w:pStyle w:val="ListParagraph"/>
        <w:numPr>
          <w:ilvl w:val="1"/>
          <w:numId w:val="10"/>
        </w:numPr>
      </w:pPr>
      <w:r w:rsidRPr="00F54A5E">
        <w:t>Consult with a child’s health care team (e.g. pediatrician, occupational therapist) before introducing any weighted materials.</w:t>
      </w:r>
    </w:p>
    <w:p w14:paraId="75B15CC4" w14:textId="4436956A" w:rsidR="00F54A5E" w:rsidRPr="00F54A5E" w:rsidRDefault="00F54A5E" w:rsidP="009C20FA">
      <w:pPr>
        <w:pStyle w:val="ListParagraph"/>
        <w:numPr>
          <w:ilvl w:val="1"/>
          <w:numId w:val="10"/>
        </w:numPr>
      </w:pPr>
      <w:r w:rsidRPr="00F54A5E">
        <w:t>Ensure staff are trained in the safe and appropriate use of such items.</w:t>
      </w:r>
    </w:p>
    <w:p w14:paraId="3040BC7F" w14:textId="06265ED4" w:rsidR="00F54A5E" w:rsidRPr="00F54A5E" w:rsidRDefault="00F54A5E" w:rsidP="009C20FA">
      <w:pPr>
        <w:pStyle w:val="ListParagraph"/>
        <w:numPr>
          <w:ilvl w:val="1"/>
          <w:numId w:val="10"/>
        </w:numPr>
      </w:pPr>
      <w:r w:rsidRPr="00F54A5E">
        <w:t>Use alternative calming methods such as music, soft lighting, breathing exercises, or fidget tools for sensory regulation.</w:t>
      </w:r>
    </w:p>
    <w:p w14:paraId="3E8C2030" w14:textId="6C6576FC" w:rsidR="00F54A5E" w:rsidRPr="00F54A5E" w:rsidRDefault="00F54A5E" w:rsidP="009C20FA">
      <w:pPr>
        <w:pStyle w:val="ListParagraph"/>
        <w:numPr>
          <w:ilvl w:val="1"/>
          <w:numId w:val="10"/>
        </w:numPr>
      </w:pPr>
      <w:r w:rsidRPr="00F54A5E">
        <w:t>Always document and monitor any therapeutic interventions that involve physical tools.</w:t>
      </w:r>
    </w:p>
    <w:p w14:paraId="5CC01C48" w14:textId="728930F7" w:rsidR="00F54A5E" w:rsidRPr="00F54A5E" w:rsidRDefault="00F54A5E" w:rsidP="00F54A5E">
      <w:r w:rsidRPr="00F54A5E">
        <w:t> </w:t>
      </w:r>
      <w:r w:rsidRPr="00F54A5E">
        <w:rPr>
          <w:b/>
          <w:bCs/>
        </w:rPr>
        <w:t>What’s Next?</w:t>
      </w:r>
    </w:p>
    <w:p w14:paraId="679BB7CE" w14:textId="77777777" w:rsidR="00334CDD" w:rsidRPr="00F54A5E" w:rsidRDefault="00334CDD" w:rsidP="00334CDD">
      <w:r w:rsidRPr="00F54A5E">
        <w:t xml:space="preserve">The Early Learning Coalition of </w:t>
      </w:r>
      <w:r>
        <w:t>Alachua County</w:t>
      </w:r>
      <w:r w:rsidRPr="00F54A5E">
        <w:t xml:space="preserve"> does not recommend weighted blankets for general use in early care and education settings.  </w:t>
      </w:r>
    </w:p>
    <w:p w14:paraId="5109CC2C" w14:textId="13D3A882" w:rsidR="00F54A5E" w:rsidRPr="00F54A5E" w:rsidRDefault="00F54A5E" w:rsidP="00F54A5E">
      <w:r w:rsidRPr="00F54A5E">
        <w:t xml:space="preserve">The safety and well-being of children is our top priority. The Early Learning Coalition of </w:t>
      </w:r>
      <w:r w:rsidR="008E3B7D">
        <w:t>Alachua</w:t>
      </w:r>
      <w:r w:rsidRPr="00F54A5E">
        <w:t xml:space="preserve"> urges all providers </w:t>
      </w:r>
      <w:r w:rsidR="009C20FA" w:rsidRPr="00F54A5E">
        <w:t>to refrain</w:t>
      </w:r>
      <w:r w:rsidRPr="00F54A5E">
        <w:t xml:space="preserve"> from using weighted blankets in any unauthorized or unsupervised manner. </w:t>
      </w:r>
    </w:p>
    <w:p w14:paraId="675206AA" w14:textId="0AAEB6DB" w:rsidR="00F54A5E" w:rsidRPr="00F54A5E" w:rsidRDefault="00F54A5E" w:rsidP="00F54A5E">
      <w:r w:rsidRPr="00F54A5E">
        <w:t xml:space="preserve"> If you have questions or need support, please contact the Early Learning Coalition of </w:t>
      </w:r>
      <w:r>
        <w:t xml:space="preserve">ELC Alachua County’s </w:t>
      </w:r>
      <w:r w:rsidRPr="00F54A5E">
        <w:t>Warm</w:t>
      </w:r>
      <w:r w:rsidRPr="00F54A5E">
        <w:t xml:space="preserve">-Line at </w:t>
      </w:r>
      <w:r w:rsidR="00334CDD">
        <w:t xml:space="preserve">352-375-4087 or email </w:t>
      </w:r>
      <w:r w:rsidR="00334CDD" w:rsidRPr="00334CDD">
        <w:rPr>
          <w:b/>
          <w:bCs/>
        </w:rPr>
        <w:t>Christina Vinson</w:t>
      </w:r>
      <w:r w:rsidR="00334CDD">
        <w:t>, Child Development Coordinator (cvinson@elcalachua.org)</w:t>
      </w:r>
      <w:r w:rsidRPr="00F54A5E">
        <w:t>.</w:t>
      </w:r>
    </w:p>
    <w:p w14:paraId="1AE86C14" w14:textId="26B047A2" w:rsidR="004D0E8A" w:rsidRDefault="00F54A5E" w:rsidP="00F54A5E">
      <w:r w:rsidRPr="00F54A5E">
        <w:t>Thank you for your commitment to excellence in early care and education.</w:t>
      </w:r>
      <w:bookmarkEnd w:id="1"/>
      <w:bookmarkEnd w:id="2"/>
    </w:p>
    <w:sectPr w:rsidR="004D0E8A" w:rsidSect="00F54A5E">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63C"/>
    <w:multiLevelType w:val="hybridMultilevel"/>
    <w:tmpl w:val="0724416A"/>
    <w:lvl w:ilvl="0" w:tplc="322645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4743F"/>
    <w:multiLevelType w:val="hybridMultilevel"/>
    <w:tmpl w:val="87F0A3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A8573C"/>
    <w:multiLevelType w:val="hybridMultilevel"/>
    <w:tmpl w:val="C4DC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B0610"/>
    <w:multiLevelType w:val="hybridMultilevel"/>
    <w:tmpl w:val="79B481AE"/>
    <w:lvl w:ilvl="0" w:tplc="4E7A3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F2978"/>
    <w:multiLevelType w:val="hybridMultilevel"/>
    <w:tmpl w:val="F37C6210"/>
    <w:lvl w:ilvl="0" w:tplc="322645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65888"/>
    <w:multiLevelType w:val="hybridMultilevel"/>
    <w:tmpl w:val="49FA7326"/>
    <w:lvl w:ilvl="0" w:tplc="322645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A4D62"/>
    <w:multiLevelType w:val="multilevel"/>
    <w:tmpl w:val="0F906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81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B4D33"/>
    <w:multiLevelType w:val="hybridMultilevel"/>
    <w:tmpl w:val="BCF2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57839"/>
    <w:multiLevelType w:val="hybridMultilevel"/>
    <w:tmpl w:val="6324C4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9E0BF1"/>
    <w:multiLevelType w:val="multilevel"/>
    <w:tmpl w:val="3000C7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672633">
    <w:abstractNumId w:val="9"/>
  </w:num>
  <w:num w:numId="2" w16cid:durableId="1062405464">
    <w:abstractNumId w:val="2"/>
  </w:num>
  <w:num w:numId="3" w16cid:durableId="862674647">
    <w:abstractNumId w:val="3"/>
  </w:num>
  <w:num w:numId="4" w16cid:durableId="2142309043">
    <w:abstractNumId w:val="8"/>
  </w:num>
  <w:num w:numId="5" w16cid:durableId="1262252525">
    <w:abstractNumId w:val="7"/>
  </w:num>
  <w:num w:numId="6" w16cid:durableId="1992439815">
    <w:abstractNumId w:val="4"/>
  </w:num>
  <w:num w:numId="7" w16cid:durableId="248777757">
    <w:abstractNumId w:val="5"/>
  </w:num>
  <w:num w:numId="8" w16cid:durableId="1875074153">
    <w:abstractNumId w:val="0"/>
  </w:num>
  <w:num w:numId="9" w16cid:durableId="1895655942">
    <w:abstractNumId w:val="1"/>
  </w:num>
  <w:num w:numId="10" w16cid:durableId="1773042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5E"/>
    <w:rsid w:val="002B1896"/>
    <w:rsid w:val="00334CDD"/>
    <w:rsid w:val="004D0E8A"/>
    <w:rsid w:val="007339FB"/>
    <w:rsid w:val="008E3B7D"/>
    <w:rsid w:val="00937ED0"/>
    <w:rsid w:val="009C20FA"/>
    <w:rsid w:val="00B94EC6"/>
    <w:rsid w:val="00F5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258D"/>
  <w15:chartTrackingRefBased/>
  <w15:docId w15:val="{5ECBB68F-69DF-4550-B65E-7986C822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A5E"/>
    <w:rPr>
      <w:rFonts w:eastAsiaTheme="majorEastAsia" w:cstheme="majorBidi"/>
      <w:color w:val="272727" w:themeColor="text1" w:themeTint="D8"/>
    </w:rPr>
  </w:style>
  <w:style w:type="paragraph" w:styleId="Title">
    <w:name w:val="Title"/>
    <w:basedOn w:val="Normal"/>
    <w:next w:val="Normal"/>
    <w:link w:val="TitleChar"/>
    <w:uiPriority w:val="10"/>
    <w:qFormat/>
    <w:rsid w:val="00F54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A5E"/>
    <w:pPr>
      <w:spacing w:before="160"/>
      <w:jc w:val="center"/>
    </w:pPr>
    <w:rPr>
      <w:i/>
      <w:iCs/>
      <w:color w:val="404040" w:themeColor="text1" w:themeTint="BF"/>
    </w:rPr>
  </w:style>
  <w:style w:type="character" w:customStyle="1" w:styleId="QuoteChar">
    <w:name w:val="Quote Char"/>
    <w:basedOn w:val="DefaultParagraphFont"/>
    <w:link w:val="Quote"/>
    <w:uiPriority w:val="29"/>
    <w:rsid w:val="00F54A5E"/>
    <w:rPr>
      <w:i/>
      <w:iCs/>
      <w:color w:val="404040" w:themeColor="text1" w:themeTint="BF"/>
    </w:rPr>
  </w:style>
  <w:style w:type="paragraph" w:styleId="ListParagraph">
    <w:name w:val="List Paragraph"/>
    <w:basedOn w:val="Normal"/>
    <w:uiPriority w:val="34"/>
    <w:qFormat/>
    <w:rsid w:val="00F54A5E"/>
    <w:pPr>
      <w:ind w:left="720"/>
      <w:contextualSpacing/>
    </w:pPr>
  </w:style>
  <w:style w:type="character" w:styleId="IntenseEmphasis">
    <w:name w:val="Intense Emphasis"/>
    <w:basedOn w:val="DefaultParagraphFont"/>
    <w:uiPriority w:val="21"/>
    <w:qFormat/>
    <w:rsid w:val="00F54A5E"/>
    <w:rPr>
      <w:i/>
      <w:iCs/>
      <w:color w:val="0F4761" w:themeColor="accent1" w:themeShade="BF"/>
    </w:rPr>
  </w:style>
  <w:style w:type="paragraph" w:styleId="IntenseQuote">
    <w:name w:val="Intense Quote"/>
    <w:basedOn w:val="Normal"/>
    <w:next w:val="Normal"/>
    <w:link w:val="IntenseQuoteChar"/>
    <w:uiPriority w:val="30"/>
    <w:qFormat/>
    <w:rsid w:val="00F5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A5E"/>
    <w:rPr>
      <w:i/>
      <w:iCs/>
      <w:color w:val="0F4761" w:themeColor="accent1" w:themeShade="BF"/>
    </w:rPr>
  </w:style>
  <w:style w:type="character" w:styleId="IntenseReference">
    <w:name w:val="Intense Reference"/>
    <w:basedOn w:val="DefaultParagraphFont"/>
    <w:uiPriority w:val="32"/>
    <w:qFormat/>
    <w:rsid w:val="00F54A5E"/>
    <w:rPr>
      <w:b/>
      <w:bCs/>
      <w:smallCaps/>
      <w:color w:val="0F4761" w:themeColor="accent1" w:themeShade="BF"/>
      <w:spacing w:val="5"/>
    </w:rPr>
  </w:style>
  <w:style w:type="character" w:styleId="Hyperlink">
    <w:name w:val="Hyperlink"/>
    <w:basedOn w:val="DefaultParagraphFont"/>
    <w:uiPriority w:val="99"/>
    <w:unhideWhenUsed/>
    <w:rsid w:val="00F54A5E"/>
    <w:rPr>
      <w:color w:val="467886" w:themeColor="hyperlink"/>
      <w:u w:val="single"/>
    </w:rPr>
  </w:style>
  <w:style w:type="character" w:styleId="UnresolvedMention">
    <w:name w:val="Unresolved Mention"/>
    <w:basedOn w:val="DefaultParagraphFont"/>
    <w:uiPriority w:val="99"/>
    <w:semiHidden/>
    <w:unhideWhenUsed/>
    <w:rsid w:val="00F54A5E"/>
    <w:rPr>
      <w:color w:val="605E5C"/>
      <w:shd w:val="clear" w:color="auto" w:fill="E1DFDD"/>
    </w:rPr>
  </w:style>
  <w:style w:type="paragraph" w:styleId="NormalWeb">
    <w:name w:val="Normal (Web)"/>
    <w:basedOn w:val="Normal"/>
    <w:uiPriority w:val="99"/>
    <w:semiHidden/>
    <w:unhideWhenUsed/>
    <w:rsid w:val="00F54A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54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90427">
      <w:bodyDiv w:val="1"/>
      <w:marLeft w:val="0"/>
      <w:marRight w:val="0"/>
      <w:marTop w:val="0"/>
      <w:marBottom w:val="0"/>
      <w:divBdr>
        <w:top w:val="none" w:sz="0" w:space="0" w:color="auto"/>
        <w:left w:val="none" w:sz="0" w:space="0" w:color="auto"/>
        <w:bottom w:val="none" w:sz="0" w:space="0" w:color="auto"/>
        <w:right w:val="none" w:sz="0" w:space="0" w:color="auto"/>
      </w:divBdr>
    </w:div>
    <w:div w:id="1092046576">
      <w:bodyDiv w:val="1"/>
      <w:marLeft w:val="0"/>
      <w:marRight w:val="0"/>
      <w:marTop w:val="0"/>
      <w:marBottom w:val="0"/>
      <w:divBdr>
        <w:top w:val="none" w:sz="0" w:space="0" w:color="auto"/>
        <w:left w:val="none" w:sz="0" w:space="0" w:color="auto"/>
        <w:bottom w:val="none" w:sz="0" w:space="0" w:color="auto"/>
        <w:right w:val="none" w:sz="0" w:space="0" w:color="auto"/>
      </w:divBdr>
    </w:div>
    <w:div w:id="18025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jkrdcab.cc.rs6.net/tn.jsp?f=001L4nggG_pzYWkHkmhCsdwAdO_40dBti4U9URh0OWorJi1PEHjxtkBZ1qvKOPFNP2iJmURBmtlIYnZv7Gcc-EGtGApT8fsiJOpEJiHxs0Yue78auofXkt-7nKfyfiY8HenFvCzGU6R56TVr7E5ciC7HXNXAP3pSY8f9TxihsHl3YnJkbYVV3QrgSEnk6kqDHtPQ8uTbHtIsWo6su4Kwm1KcAe3bvOqn2bF0fJH-gOnUto=&amp;c=6MEN_cDVBKOR4mHFKZYAUy2yhWIlrNIv7H6K46O3DMWhp_hbekgqjA==&amp;ch=8gD_NaePhNLQwIFRakeFDU8HAhJ-VUbINpB51OeYdB-SxEamtAJdtQ==" TargetMode="External"/><Relationship Id="rId3" Type="http://schemas.openxmlformats.org/officeDocument/2006/relationships/settings" Target="settings.xml"/><Relationship Id="rId7" Type="http://schemas.openxmlformats.org/officeDocument/2006/relationships/hyperlink" Target="https://bhjkrdcab.cc.rs6.net/tn.jsp?f=001L4nggG_pzYWkHkmhCsdwAdO_40dBti4U9URh0OWorJi1PEHjxtkBZ1qvKOPFNP2i9RsKZmtM6Rihq9jrpOV5o2g6IUE0E8MTUw1VV32JBGoLxICvpvK771vhrvqh2pE8PgWzhFmnS6KSBUSfncT7v82tI_vtk0pzUZjuGNMF56FcaFLZVciK2c1n-R0WLv8XoTvVvyULCDD1YUPT4GSo3_0Pn-UjpJ7fdxlQfIksndbz7rQWGXO7uw==&amp;c=6MEN_cDVBKOR4mHFKZYAUy2yhWIlrNIv7H6K46O3DMWhp_hbekgqjA==&amp;ch=8gD_NaePhNLQwIFRakeFDU8HAhJ-VUbINpB51OeYdB-SxEamtAJdt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hjkrdcab.cc.rs6.net/tn.jsp?f=001L4nggG_pzYWkHkmhCsdwAdO_40dBti4U9URh0OWorJi1PEHjxtkBZ1qvKOPFNP2ivyL8o2waKwoifwkRCn4_DWuEZp6cd5Y2wiLYgIWWqELl2NXGytFzywp1cFDqVjwQ0nTSZutGPHE1AsRDIqlHL5qw1dYraVbM&amp;c=6MEN_cDVBKOR4mHFKZYAUy2yhWIlrNIv7H6K46O3DMWhp_hbekgqjA==&amp;ch=8gD_NaePhNLQwIFRakeFDU8HAhJ-VUbINpB51OeYdB-SxEamtAJdtQ==" TargetMode="External"/><Relationship Id="rId11" Type="http://schemas.openxmlformats.org/officeDocument/2006/relationships/fontTable" Target="fontTable.xml"/><Relationship Id="rId5" Type="http://schemas.openxmlformats.org/officeDocument/2006/relationships/hyperlink" Target="https://bhjkrdcab.cc.rs6.net/tn.jsp?f=001L4nggG_pzYWkHkmhCsdwAdO_40dBti4U9URh0OWorJi1PEHjxtkBZ1qvKOPFNP2iM21Wm-StC05UVqOhwjhijAqGGV1xa1fYpaKKGXePqcyA-5LULDA7EqIB06qJb4kdForW3oYPq__XqC7jNrbNAyVqz_YG89fv3oV3tPucYeLpeACVO1J6GAPb_s3A4Sl0wC_EaBj5fX2dmFl3AmchwDUExmFb3VW6ltAbu7yoTo83aa5Bg9Fo-vydK4Lnb2_dII36ULqZg8mfzInngNsjNEjuCxNEyC2f7xZSBHba_CE=&amp;c=6MEN_cDVBKOR4mHFKZYAUy2yhWIlrNIv7H6K46O3DMWhp_hbekgqjA==&amp;ch=8gD_NaePhNLQwIFRakeFDU8HAhJ-VUbINpB51OeYdB-SxEamtAJdtQ==" TargetMode="External"/><Relationship Id="rId10" Type="http://schemas.openxmlformats.org/officeDocument/2006/relationships/hyperlink" Target="https://bhjkrdcab.cc.rs6.net/tn.jsp?f=001L4nggG_pzYWkHkmhCsdwAdO_40dBti4U9URh0OWorJi1PEHjxtkBZ1qvKOPFNP2i9RsKZmtM6Rihq9jrpOV5o2g6IUE0E8MTUw1VV32JBGoLxICvpvK771vhrvqh2pE8PgWzhFmnS6KSBUSfncT7v82tI_vtk0pzUZjuGNMF56FcaFLZVciK2c1n-R0WLv8XoTvVvyULCDD1YUPT4GSo3_0Pn-UjpJ7f2CqlYJSH_jdjYurEEr0gRg==&amp;c=6MEN_cDVBKOR4mHFKZYAUy2yhWIlrNIv7H6K46O3DMWhp_hbekgqjA==&amp;ch=8gD_NaePhNLQwIFRakeFDU8HAhJ-VUbINpB51OeYdB-SxEamtAJdtQ==" TargetMode="External"/><Relationship Id="rId4" Type="http://schemas.openxmlformats.org/officeDocument/2006/relationships/webSettings" Target="webSettings.xml"/><Relationship Id="rId9" Type="http://schemas.openxmlformats.org/officeDocument/2006/relationships/hyperlink" Target="https://bhjkrdcab.cc.rs6.net/tn.jsp?f=001L4nggG_pzYWkHkmhCsdwAdO_40dBti4U9URh0OWorJi1PEHjxtkBZ1qvKOPFNP2iMAcXxkJMFpRZDx23k6u99QueuZaNu4YjtxSexK8EvdWxbwCsAf17nDyJjjnI_wbaokPlUOVXwg2qf4WczMvFuNU6PqvEsYmd11sWLMk2d3Ay1wxI67vXH9-tHwrQZtnZtN-TVpZ6EivAp9WJCfob6w==&amp;c=6MEN_cDVBKOR4mHFKZYAUy2yhWIlrNIv7H6K46O3DMWhp_hbekgqjA==&amp;ch=8gD_NaePhNLQwIFRakeFDU8HAhJ-VUbINpB51OeYdB-SxEamtAJd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 Robinson</dc:creator>
  <cp:keywords/>
  <dc:description/>
  <cp:lastModifiedBy>Terrie Robinson</cp:lastModifiedBy>
  <cp:revision>3</cp:revision>
  <dcterms:created xsi:type="dcterms:W3CDTF">2025-06-20T13:42:00Z</dcterms:created>
  <dcterms:modified xsi:type="dcterms:W3CDTF">2025-06-20T15:20:00Z</dcterms:modified>
</cp:coreProperties>
</file>