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4E549" w14:textId="77777777" w:rsidR="00F02D56" w:rsidRDefault="00F02D56">
      <w:pPr>
        <w:pStyle w:val="BodyText"/>
        <w:spacing w:before="28"/>
        <w:ind w:left="0"/>
        <w:jc w:val="left"/>
        <w:rPr>
          <w:sz w:val="28"/>
        </w:rPr>
      </w:pPr>
    </w:p>
    <w:p w14:paraId="62BCF357" w14:textId="77777777" w:rsidR="00F02D56" w:rsidRDefault="00D24093">
      <w:pPr>
        <w:pStyle w:val="Heading1"/>
        <w:ind w:right="1"/>
        <w:rPr>
          <w:u w:val="none"/>
        </w:rPr>
      </w:pPr>
      <w:bookmarkStart w:id="0" w:name="Applies_to_all_purchases_of_services_and"/>
      <w:bookmarkEnd w:id="0"/>
      <w:r>
        <w:rPr>
          <w:color w:val="FF0000"/>
          <w:u w:val="thick" w:color="FF0000"/>
        </w:rPr>
        <w:t>Applies</w:t>
      </w:r>
      <w:r>
        <w:rPr>
          <w:color w:val="FF0000"/>
          <w:spacing w:val="-12"/>
          <w:u w:val="thick" w:color="FF0000"/>
        </w:rPr>
        <w:t xml:space="preserve"> </w:t>
      </w:r>
      <w:r>
        <w:rPr>
          <w:color w:val="FF0000"/>
          <w:u w:val="thick" w:color="FF0000"/>
        </w:rPr>
        <w:t>to</w:t>
      </w:r>
      <w:r>
        <w:rPr>
          <w:color w:val="FF0000"/>
          <w:spacing w:val="-12"/>
          <w:u w:val="thick" w:color="FF0000"/>
        </w:rPr>
        <w:t xml:space="preserve"> </w:t>
      </w:r>
      <w:r>
        <w:rPr>
          <w:color w:val="FF0000"/>
          <w:u w:val="thick" w:color="FF0000"/>
        </w:rPr>
        <w:t>all</w:t>
      </w:r>
      <w:r>
        <w:rPr>
          <w:color w:val="FF0000"/>
          <w:spacing w:val="-9"/>
          <w:u w:val="thick" w:color="FF0000"/>
        </w:rPr>
        <w:t xml:space="preserve"> </w:t>
      </w:r>
      <w:r>
        <w:rPr>
          <w:color w:val="FF0000"/>
          <w:u w:val="thick" w:color="FF0000"/>
        </w:rPr>
        <w:t>purchases</w:t>
      </w:r>
      <w:r>
        <w:rPr>
          <w:color w:val="FF0000"/>
          <w:spacing w:val="-10"/>
          <w:u w:val="thick" w:color="FF0000"/>
        </w:rPr>
        <w:t xml:space="preserve"> </w:t>
      </w:r>
      <w:r>
        <w:rPr>
          <w:color w:val="FF0000"/>
          <w:u w:val="thick" w:color="FF0000"/>
        </w:rPr>
        <w:t>of</w:t>
      </w:r>
      <w:r>
        <w:rPr>
          <w:color w:val="FF0000"/>
          <w:spacing w:val="-12"/>
          <w:u w:val="thick" w:color="FF0000"/>
        </w:rPr>
        <w:t xml:space="preserve"> </w:t>
      </w:r>
      <w:r>
        <w:rPr>
          <w:color w:val="FF0000"/>
          <w:u w:val="thick" w:color="FF0000"/>
        </w:rPr>
        <w:t>services</w:t>
      </w:r>
      <w:r>
        <w:rPr>
          <w:color w:val="FF0000"/>
          <w:spacing w:val="-12"/>
          <w:u w:val="thick" w:color="FF0000"/>
        </w:rPr>
        <w:t xml:space="preserve"> </w:t>
      </w:r>
      <w:r>
        <w:rPr>
          <w:color w:val="FF0000"/>
          <w:u w:val="thick" w:color="FF0000"/>
        </w:rPr>
        <w:t>and/or</w:t>
      </w:r>
      <w:r>
        <w:rPr>
          <w:color w:val="FF0000"/>
          <w:spacing w:val="-10"/>
          <w:u w:val="thick" w:color="FF0000"/>
        </w:rPr>
        <w:t xml:space="preserve"> </w:t>
      </w:r>
      <w:r>
        <w:rPr>
          <w:color w:val="FF0000"/>
          <w:spacing w:val="-2"/>
          <w:u w:val="thick" w:color="FF0000"/>
        </w:rPr>
        <w:t>commodities</w:t>
      </w:r>
    </w:p>
    <w:p w14:paraId="05D037EF" w14:textId="77777777" w:rsidR="00F02D56" w:rsidRDefault="00F02D56">
      <w:pPr>
        <w:pStyle w:val="BodyText"/>
        <w:spacing w:before="41"/>
        <w:ind w:left="0"/>
        <w:jc w:val="left"/>
        <w:rPr>
          <w:b/>
        </w:rPr>
      </w:pPr>
    </w:p>
    <w:p w14:paraId="1FFE91CF" w14:textId="77777777" w:rsidR="00F02D56" w:rsidRDefault="00D24093">
      <w:pPr>
        <w:pStyle w:val="Heading2"/>
        <w:spacing w:before="0"/>
        <w:jc w:val="left"/>
        <w:rPr>
          <w:u w:val="none"/>
        </w:rPr>
      </w:pPr>
      <w:bookmarkStart w:id="1" w:name="Accessible_Electronic_Information_Techno"/>
      <w:bookmarkEnd w:id="1"/>
      <w:r>
        <w:t>Accessible</w:t>
      </w:r>
      <w:r>
        <w:rPr>
          <w:spacing w:val="-12"/>
        </w:rPr>
        <w:t xml:space="preserve"> </w:t>
      </w:r>
      <w:r>
        <w:t>Electronic</w:t>
      </w:r>
      <w:r>
        <w:rPr>
          <w:spacing w:val="-12"/>
        </w:rPr>
        <w:t xml:space="preserve"> </w:t>
      </w:r>
      <w:r>
        <w:t>Information</w:t>
      </w:r>
      <w:r>
        <w:rPr>
          <w:spacing w:val="-12"/>
        </w:rPr>
        <w:t xml:space="preserve"> </w:t>
      </w:r>
      <w:r>
        <w:rPr>
          <w:spacing w:val="-2"/>
        </w:rPr>
        <w:t>Technology</w:t>
      </w:r>
    </w:p>
    <w:p w14:paraId="042C7EB4" w14:textId="77777777" w:rsidR="00F02D56" w:rsidRDefault="00D24093">
      <w:pPr>
        <w:pStyle w:val="BodyText"/>
        <w:spacing w:before="3"/>
        <w:jc w:val="left"/>
      </w:pPr>
      <w:r>
        <w:t>The Contractor hereby agrees that by entering into this PO/contract, Contractor will provide electronic and information technology resources</w:t>
      </w:r>
      <w:r>
        <w:rPr>
          <w:spacing w:val="23"/>
        </w:rPr>
        <w:t xml:space="preserve"> </w:t>
      </w:r>
      <w:r>
        <w:t>in</w:t>
      </w:r>
      <w:r>
        <w:rPr>
          <w:spacing w:val="25"/>
        </w:rPr>
        <w:t xml:space="preserve"> </w:t>
      </w:r>
      <w:r>
        <w:t>complete</w:t>
      </w:r>
      <w:r>
        <w:rPr>
          <w:spacing w:val="24"/>
        </w:rPr>
        <w:t xml:space="preserve"> </w:t>
      </w:r>
      <w:r>
        <w:t>compliance</w:t>
      </w:r>
      <w:r>
        <w:rPr>
          <w:spacing w:val="24"/>
        </w:rPr>
        <w:t xml:space="preserve"> </w:t>
      </w:r>
      <w:r>
        <w:t>with</w:t>
      </w:r>
      <w:r>
        <w:rPr>
          <w:spacing w:val="25"/>
        </w:rPr>
        <w:t xml:space="preserve"> </w:t>
      </w:r>
      <w:r>
        <w:t>the</w:t>
      </w:r>
      <w:r>
        <w:rPr>
          <w:spacing w:val="21"/>
        </w:rPr>
        <w:t xml:space="preserve"> </w:t>
      </w:r>
      <w:r>
        <w:t>Accessibility</w:t>
      </w:r>
      <w:r>
        <w:rPr>
          <w:spacing w:val="27"/>
        </w:rPr>
        <w:t xml:space="preserve"> </w:t>
      </w:r>
      <w:r>
        <w:t>standards</w:t>
      </w:r>
      <w:r>
        <w:rPr>
          <w:spacing w:val="23"/>
        </w:rPr>
        <w:t xml:space="preserve"> </w:t>
      </w:r>
      <w:r>
        <w:t>provided</w:t>
      </w:r>
      <w:r>
        <w:rPr>
          <w:spacing w:val="24"/>
        </w:rPr>
        <w:t xml:space="preserve"> </w:t>
      </w:r>
      <w:r>
        <w:t>in</w:t>
      </w:r>
      <w:r>
        <w:rPr>
          <w:spacing w:val="25"/>
        </w:rPr>
        <w:t xml:space="preserve"> </w:t>
      </w:r>
      <w:r>
        <w:rPr>
          <w:color w:val="0562C1"/>
          <w:u w:val="single" w:color="0562C1"/>
        </w:rPr>
        <w:t>Rule</w:t>
      </w:r>
      <w:r>
        <w:rPr>
          <w:color w:val="0562C1"/>
          <w:spacing w:val="21"/>
          <w:u w:val="single" w:color="0562C1"/>
        </w:rPr>
        <w:t xml:space="preserve"> </w:t>
      </w:r>
      <w:r>
        <w:rPr>
          <w:color w:val="0562C1"/>
          <w:u w:val="single" w:color="0562C1"/>
        </w:rPr>
        <w:t>60-8.002</w:t>
      </w:r>
      <w:r>
        <w:t>,</w:t>
      </w:r>
      <w:r>
        <w:rPr>
          <w:spacing w:val="38"/>
        </w:rPr>
        <w:t xml:space="preserve"> </w:t>
      </w:r>
      <w:r>
        <w:t>F.A.C.</w:t>
      </w:r>
      <w:r>
        <w:rPr>
          <w:spacing w:val="24"/>
        </w:rPr>
        <w:t xml:space="preserve"> </w:t>
      </w:r>
      <w:r>
        <w:t>These</w:t>
      </w:r>
      <w:r>
        <w:rPr>
          <w:spacing w:val="21"/>
        </w:rPr>
        <w:t xml:space="preserve"> </w:t>
      </w:r>
      <w:r>
        <w:t>standards</w:t>
      </w:r>
      <w:r>
        <w:rPr>
          <w:spacing w:val="23"/>
        </w:rPr>
        <w:t xml:space="preserve"> </w:t>
      </w:r>
      <w:r>
        <w:t>establish</w:t>
      </w:r>
      <w:r>
        <w:rPr>
          <w:spacing w:val="39"/>
        </w:rPr>
        <w:t xml:space="preserve"> </w:t>
      </w:r>
      <w:r>
        <w:t>a minimum level of accessibility. See s. 282.603, F.S.</w:t>
      </w:r>
    </w:p>
    <w:p w14:paraId="3A058453" w14:textId="77777777" w:rsidR="00F02D56" w:rsidRDefault="00D24093">
      <w:pPr>
        <w:pStyle w:val="BodyText"/>
        <w:spacing w:before="229"/>
        <w:ind w:left="359" w:right="356"/>
      </w:pPr>
      <w:r>
        <w:t xml:space="preserve">The Contractor hereby agrees that by entering into this PO/contract, Contractor will, whenever practicable, collect, transmit and store PO, contract, program and project-related information in open and </w:t>
      </w:r>
      <w:proofErr w:type="gramStart"/>
      <w:r>
        <w:t>machine readable</w:t>
      </w:r>
      <w:proofErr w:type="gramEnd"/>
      <w:r>
        <w:t xml:space="preserve"> formats rather than in closed formats or on paper as provided in 2 CFR 200.335, </w:t>
      </w:r>
      <w:r>
        <w:rPr>
          <w:i/>
        </w:rPr>
        <w:t>Methods for collection, transmission and storage of information</w:t>
      </w:r>
      <w:r>
        <w:t>.</w:t>
      </w:r>
    </w:p>
    <w:p w14:paraId="00B24231" w14:textId="77777777" w:rsidR="00F02D56" w:rsidRDefault="00F02D56">
      <w:pPr>
        <w:pStyle w:val="BodyText"/>
        <w:ind w:left="0"/>
        <w:jc w:val="left"/>
      </w:pPr>
    </w:p>
    <w:p w14:paraId="51A203B4" w14:textId="77777777" w:rsidR="00F02D56" w:rsidRDefault="00D24093">
      <w:pPr>
        <w:pStyle w:val="Heading2"/>
        <w:spacing w:before="0"/>
        <w:rPr>
          <w:u w:val="none"/>
        </w:rPr>
      </w:pPr>
      <w:bookmarkStart w:id="2" w:name="Certified_Minority_Business_Enterprises_"/>
      <w:bookmarkEnd w:id="2"/>
      <w:r>
        <w:rPr>
          <w:spacing w:val="-2"/>
        </w:rPr>
        <w:t>Certified</w:t>
      </w:r>
      <w:r>
        <w:rPr>
          <w:spacing w:val="-3"/>
        </w:rPr>
        <w:t xml:space="preserve"> </w:t>
      </w:r>
      <w:r>
        <w:rPr>
          <w:spacing w:val="-2"/>
        </w:rPr>
        <w:t>Minority</w:t>
      </w:r>
      <w:r>
        <w:rPr>
          <w:spacing w:val="-1"/>
        </w:rPr>
        <w:t xml:space="preserve"> </w:t>
      </w:r>
      <w:r>
        <w:rPr>
          <w:spacing w:val="-2"/>
        </w:rPr>
        <w:t>Business</w:t>
      </w:r>
      <w:r>
        <w:t xml:space="preserve"> </w:t>
      </w:r>
      <w:r>
        <w:rPr>
          <w:spacing w:val="-2"/>
        </w:rPr>
        <w:t>Enterprises (CMBE)</w:t>
      </w:r>
      <w:r>
        <w:rPr>
          <w:spacing w:val="3"/>
        </w:rPr>
        <w:t xml:space="preserve"> </w:t>
      </w:r>
      <w:r>
        <w:rPr>
          <w:spacing w:val="-2"/>
        </w:rPr>
        <w:t>reporting</w:t>
      </w:r>
    </w:p>
    <w:p w14:paraId="4F74E92E" w14:textId="77777777" w:rsidR="00F02D56" w:rsidRDefault="00D24093">
      <w:pPr>
        <w:pStyle w:val="BodyText"/>
        <w:spacing w:before="3"/>
        <w:ind w:right="354" w:hanging="1"/>
      </w:pPr>
      <w:r>
        <w:t>The</w:t>
      </w:r>
      <w:r>
        <w:rPr>
          <w:spacing w:val="-12"/>
        </w:rPr>
        <w:t xml:space="preserve"> </w:t>
      </w:r>
      <w:r>
        <w:t>ELC</w:t>
      </w:r>
      <w:r>
        <w:rPr>
          <w:spacing w:val="-13"/>
        </w:rPr>
        <w:t xml:space="preserve"> </w:t>
      </w:r>
      <w:r>
        <w:t>is</w:t>
      </w:r>
      <w:r>
        <w:rPr>
          <w:spacing w:val="-12"/>
        </w:rPr>
        <w:t xml:space="preserve"> </w:t>
      </w:r>
      <w:r>
        <w:t>dedicated</w:t>
      </w:r>
      <w:r>
        <w:rPr>
          <w:spacing w:val="-9"/>
        </w:rPr>
        <w:t xml:space="preserve"> </w:t>
      </w:r>
      <w:r>
        <w:t>to</w:t>
      </w:r>
      <w:r>
        <w:rPr>
          <w:spacing w:val="-11"/>
        </w:rPr>
        <w:t xml:space="preserve"> </w:t>
      </w:r>
      <w:r>
        <w:t>supporting,</w:t>
      </w:r>
      <w:r>
        <w:rPr>
          <w:spacing w:val="-12"/>
        </w:rPr>
        <w:t xml:space="preserve"> </w:t>
      </w:r>
      <w:r>
        <w:t>tracking</w:t>
      </w:r>
      <w:r>
        <w:rPr>
          <w:spacing w:val="-11"/>
        </w:rPr>
        <w:t xml:space="preserve"> </w:t>
      </w:r>
      <w:r>
        <w:t>and</w:t>
      </w:r>
      <w:r>
        <w:rPr>
          <w:spacing w:val="-11"/>
        </w:rPr>
        <w:t xml:space="preserve"> </w:t>
      </w:r>
      <w:r>
        <w:t>increasing</w:t>
      </w:r>
      <w:r>
        <w:rPr>
          <w:spacing w:val="-11"/>
        </w:rPr>
        <w:t xml:space="preserve"> </w:t>
      </w:r>
      <w:r>
        <w:t>its</w:t>
      </w:r>
      <w:r>
        <w:rPr>
          <w:spacing w:val="-13"/>
        </w:rPr>
        <w:t xml:space="preserve"> </w:t>
      </w:r>
      <w:r>
        <w:t>small</w:t>
      </w:r>
      <w:r>
        <w:rPr>
          <w:spacing w:val="-9"/>
        </w:rPr>
        <w:t xml:space="preserve"> </w:t>
      </w:r>
      <w:r>
        <w:t>minority</w:t>
      </w:r>
      <w:r>
        <w:rPr>
          <w:spacing w:val="-11"/>
        </w:rPr>
        <w:t xml:space="preserve"> </w:t>
      </w:r>
      <w:r>
        <w:t>business</w:t>
      </w:r>
      <w:r>
        <w:rPr>
          <w:spacing w:val="-13"/>
        </w:rPr>
        <w:t xml:space="preserve"> </w:t>
      </w:r>
      <w:r>
        <w:t>enterprise</w:t>
      </w:r>
      <w:r>
        <w:rPr>
          <w:spacing w:val="-11"/>
        </w:rPr>
        <w:t xml:space="preserve"> </w:t>
      </w:r>
      <w:r>
        <w:t>spending</w:t>
      </w:r>
      <w:r>
        <w:rPr>
          <w:spacing w:val="-12"/>
        </w:rPr>
        <w:t xml:space="preserve"> </w:t>
      </w:r>
      <w:r>
        <w:t>as</w:t>
      </w:r>
      <w:r>
        <w:rPr>
          <w:spacing w:val="-13"/>
        </w:rPr>
        <w:t xml:space="preserve"> </w:t>
      </w:r>
      <w:r>
        <w:t>s.</w:t>
      </w:r>
      <w:r>
        <w:rPr>
          <w:spacing w:val="-11"/>
        </w:rPr>
        <w:t xml:space="preserve"> </w:t>
      </w:r>
      <w:r>
        <w:t>287.0943,</w:t>
      </w:r>
      <w:r>
        <w:rPr>
          <w:spacing w:val="-13"/>
        </w:rPr>
        <w:t xml:space="preserve"> </w:t>
      </w:r>
      <w:r>
        <w:t>F.S.</w:t>
      </w:r>
      <w:r>
        <w:rPr>
          <w:spacing w:val="-11"/>
        </w:rPr>
        <w:t xml:space="preserve"> </w:t>
      </w:r>
      <w:r>
        <w:t>requires. The</w:t>
      </w:r>
      <w:r>
        <w:rPr>
          <w:spacing w:val="-3"/>
        </w:rPr>
        <w:t xml:space="preserve"> </w:t>
      </w:r>
      <w:r>
        <w:t>Contractor</w:t>
      </w:r>
      <w:r>
        <w:rPr>
          <w:spacing w:val="-2"/>
        </w:rPr>
        <w:t xml:space="preserve"> </w:t>
      </w:r>
      <w:r>
        <w:t>shall</w:t>
      </w:r>
      <w:r>
        <w:rPr>
          <w:spacing w:val="-1"/>
        </w:rPr>
        <w:t xml:space="preserve"> </w:t>
      </w:r>
      <w:r>
        <w:t>report</w:t>
      </w:r>
      <w:r>
        <w:rPr>
          <w:spacing w:val="-3"/>
        </w:rPr>
        <w:t xml:space="preserve"> </w:t>
      </w:r>
      <w:r>
        <w:t>spending</w:t>
      </w:r>
      <w:r>
        <w:rPr>
          <w:spacing w:val="-2"/>
        </w:rPr>
        <w:t xml:space="preserve"> </w:t>
      </w:r>
      <w:r>
        <w:t>with these subcontractors</w:t>
      </w:r>
      <w:r>
        <w:rPr>
          <w:spacing w:val="-4"/>
        </w:rPr>
        <w:t xml:space="preserve"> </w:t>
      </w:r>
      <w:r>
        <w:t>with each</w:t>
      </w:r>
      <w:r>
        <w:rPr>
          <w:spacing w:val="-2"/>
        </w:rPr>
        <w:t xml:space="preserve"> </w:t>
      </w:r>
      <w:r>
        <w:t>invoice submitted for</w:t>
      </w:r>
      <w:r>
        <w:rPr>
          <w:spacing w:val="-2"/>
        </w:rPr>
        <w:t xml:space="preserve"> </w:t>
      </w:r>
      <w:r>
        <w:t>payment</w:t>
      </w:r>
      <w:r>
        <w:rPr>
          <w:spacing w:val="-1"/>
        </w:rPr>
        <w:t xml:space="preserve"> </w:t>
      </w:r>
      <w:r>
        <w:t>to</w:t>
      </w:r>
      <w:r>
        <w:rPr>
          <w:spacing w:val="-2"/>
        </w:rPr>
        <w:t xml:space="preserve"> </w:t>
      </w:r>
      <w:r>
        <w:t>the</w:t>
      </w:r>
      <w:r>
        <w:rPr>
          <w:spacing w:val="-3"/>
        </w:rPr>
        <w:t xml:space="preserve"> </w:t>
      </w:r>
      <w:r>
        <w:t>following</w:t>
      </w:r>
      <w:r>
        <w:rPr>
          <w:spacing w:val="-2"/>
        </w:rPr>
        <w:t xml:space="preserve"> </w:t>
      </w:r>
      <w:r>
        <w:t>address, with a copy to the ELC Contract Manager.</w:t>
      </w:r>
    </w:p>
    <w:p w14:paraId="53227861" w14:textId="35D5279B" w:rsidR="00F02D56" w:rsidRPr="004E3F99" w:rsidRDefault="00D24093" w:rsidP="004E3F99">
      <w:pPr>
        <w:spacing w:before="226"/>
        <w:ind w:left="360" w:right="8413" w:hanging="1"/>
        <w:rPr>
          <w:iCs/>
          <w:sz w:val="20"/>
          <w:lang w:val="fr-FR"/>
        </w:rPr>
      </w:pPr>
      <w:r w:rsidRPr="004E3F99">
        <w:rPr>
          <w:iCs/>
          <w:sz w:val="20"/>
          <w:lang w:val="fr-FR"/>
        </w:rPr>
        <w:t>E</w:t>
      </w:r>
      <w:r w:rsidR="004E3F99" w:rsidRPr="004E3F99">
        <w:rPr>
          <w:iCs/>
          <w:sz w:val="20"/>
          <w:lang w:val="fr-FR"/>
        </w:rPr>
        <w:t xml:space="preserve">LCAC                                   </w:t>
      </w:r>
      <w:r w:rsidR="004E3F99">
        <w:rPr>
          <w:iCs/>
          <w:sz w:val="20"/>
          <w:lang w:val="fr-FR"/>
        </w:rPr>
        <w:t xml:space="preserve">  </w:t>
      </w:r>
      <w:r w:rsidR="005677E2" w:rsidRPr="004E3F99">
        <w:rPr>
          <w:iCs/>
          <w:sz w:val="20"/>
          <w:lang w:val="fr-FR"/>
        </w:rPr>
        <w:t>201</w:t>
      </w:r>
      <w:r w:rsidRPr="004E3F99">
        <w:rPr>
          <w:iCs/>
          <w:sz w:val="20"/>
          <w:lang w:val="fr-FR"/>
        </w:rPr>
        <w:t xml:space="preserve"> </w:t>
      </w:r>
      <w:r w:rsidR="005677E2" w:rsidRPr="004E3F99">
        <w:rPr>
          <w:iCs/>
          <w:sz w:val="20"/>
          <w:lang w:val="fr-FR"/>
        </w:rPr>
        <w:t>SE 2nd</w:t>
      </w:r>
      <w:r w:rsidRPr="004E3F99">
        <w:rPr>
          <w:iCs/>
          <w:sz w:val="20"/>
          <w:lang w:val="fr-FR"/>
        </w:rPr>
        <w:t xml:space="preserve"> </w:t>
      </w:r>
      <w:r w:rsidR="00B0147B" w:rsidRPr="004E3F99">
        <w:rPr>
          <w:iCs/>
          <w:sz w:val="20"/>
          <w:lang w:val="fr-FR"/>
        </w:rPr>
        <w:t>Ave</w:t>
      </w:r>
      <w:r w:rsidRPr="004E3F99">
        <w:rPr>
          <w:iCs/>
          <w:sz w:val="20"/>
          <w:lang w:val="fr-FR"/>
        </w:rPr>
        <w:t>, Suite 2</w:t>
      </w:r>
      <w:r w:rsidR="00B0147B" w:rsidRPr="004E3F99">
        <w:rPr>
          <w:iCs/>
          <w:sz w:val="20"/>
          <w:lang w:val="fr-FR"/>
        </w:rPr>
        <w:t>01</w:t>
      </w:r>
    </w:p>
    <w:p w14:paraId="6C7105F1" w14:textId="3ECE5A5E" w:rsidR="00F02D56" w:rsidRPr="003929D6" w:rsidRDefault="005677E2">
      <w:pPr>
        <w:spacing w:before="1"/>
        <w:ind w:left="360" w:right="8413"/>
        <w:rPr>
          <w:iCs/>
          <w:sz w:val="20"/>
        </w:rPr>
      </w:pPr>
      <w:r>
        <w:rPr>
          <w:iCs/>
          <w:spacing w:val="-2"/>
          <w:sz w:val="20"/>
        </w:rPr>
        <w:t>Gaines</w:t>
      </w:r>
      <w:r w:rsidRPr="003929D6">
        <w:rPr>
          <w:iCs/>
          <w:spacing w:val="-2"/>
          <w:sz w:val="20"/>
        </w:rPr>
        <w:t>ville,</w:t>
      </w:r>
      <w:r w:rsidRPr="003929D6">
        <w:rPr>
          <w:iCs/>
          <w:spacing w:val="-8"/>
          <w:sz w:val="20"/>
        </w:rPr>
        <w:t xml:space="preserve"> </w:t>
      </w:r>
      <w:r w:rsidRPr="003929D6">
        <w:rPr>
          <w:iCs/>
          <w:spacing w:val="-2"/>
          <w:sz w:val="20"/>
        </w:rPr>
        <w:t>Florida</w:t>
      </w:r>
      <w:r w:rsidRPr="003929D6">
        <w:rPr>
          <w:iCs/>
          <w:spacing w:val="-7"/>
          <w:sz w:val="20"/>
        </w:rPr>
        <w:t xml:space="preserve"> </w:t>
      </w:r>
      <w:r w:rsidRPr="003929D6">
        <w:rPr>
          <w:iCs/>
          <w:spacing w:val="-2"/>
          <w:sz w:val="20"/>
        </w:rPr>
        <w:t>32</w:t>
      </w:r>
      <w:r w:rsidR="005C7E3A">
        <w:rPr>
          <w:iCs/>
          <w:spacing w:val="-2"/>
          <w:sz w:val="20"/>
        </w:rPr>
        <w:t>601</w:t>
      </w:r>
      <w:r w:rsidRPr="003929D6">
        <w:rPr>
          <w:iCs/>
          <w:spacing w:val="-2"/>
          <w:sz w:val="20"/>
        </w:rPr>
        <w:t xml:space="preserve"> </w:t>
      </w:r>
      <w:hyperlink r:id="rId7" w:history="1">
        <w:r w:rsidR="00C8442D" w:rsidRPr="00C0752C">
          <w:rPr>
            <w:rStyle w:val="Hyperlink"/>
            <w:iCs/>
            <w:spacing w:val="-2"/>
            <w:sz w:val="20"/>
          </w:rPr>
          <w:t>djohnson@elcalachua.org</w:t>
        </w:r>
      </w:hyperlink>
    </w:p>
    <w:p w14:paraId="46FDCD2F" w14:textId="77777777" w:rsidR="00F02D56" w:rsidRDefault="00D24093">
      <w:pPr>
        <w:pStyle w:val="Heading2"/>
        <w:spacing w:before="229"/>
        <w:rPr>
          <w:u w:val="none"/>
        </w:rPr>
      </w:pPr>
      <w:bookmarkStart w:id="3" w:name="Conduct_of_business_–_federal/state_laws"/>
      <w:bookmarkEnd w:id="3"/>
      <w:r>
        <w:t>Conduct</w:t>
      </w:r>
      <w:r>
        <w:rPr>
          <w:spacing w:val="-10"/>
        </w:rPr>
        <w:t xml:space="preserve"> </w:t>
      </w:r>
      <w:r>
        <w:t>of</w:t>
      </w:r>
      <w:r>
        <w:rPr>
          <w:spacing w:val="-9"/>
        </w:rPr>
        <w:t xml:space="preserve"> </w:t>
      </w:r>
      <w:r>
        <w:t>business</w:t>
      </w:r>
      <w:r>
        <w:rPr>
          <w:spacing w:val="-9"/>
        </w:rPr>
        <w:t xml:space="preserve"> </w:t>
      </w:r>
      <w:r>
        <w:t>–</w:t>
      </w:r>
      <w:r>
        <w:rPr>
          <w:spacing w:val="-7"/>
        </w:rPr>
        <w:t xml:space="preserve"> </w:t>
      </w:r>
      <w:r>
        <w:t>federal/state</w:t>
      </w:r>
      <w:r>
        <w:rPr>
          <w:spacing w:val="-8"/>
        </w:rPr>
        <w:t xml:space="preserve"> </w:t>
      </w:r>
      <w:r>
        <w:t>laws</w:t>
      </w:r>
      <w:r>
        <w:rPr>
          <w:spacing w:val="-9"/>
        </w:rPr>
        <w:t xml:space="preserve"> </w:t>
      </w:r>
      <w:r>
        <w:rPr>
          <w:spacing w:val="-2"/>
        </w:rPr>
        <w:t>govern</w:t>
      </w:r>
    </w:p>
    <w:p w14:paraId="11B56DCD" w14:textId="77777777" w:rsidR="00F02D56" w:rsidRDefault="00D24093">
      <w:pPr>
        <w:pStyle w:val="BodyText"/>
        <w:spacing w:before="3"/>
        <w:ind w:left="359" w:right="355"/>
      </w:pPr>
      <w:r>
        <w:t>The laws of the State of Florida shall govern the PO. Each party shall perform its obligations herein in accordance with the terms and conditions</w:t>
      </w:r>
      <w:r>
        <w:rPr>
          <w:spacing w:val="-8"/>
        </w:rPr>
        <w:t xml:space="preserve"> </w:t>
      </w:r>
      <w:r>
        <w:t>of</w:t>
      </w:r>
      <w:r>
        <w:rPr>
          <w:spacing w:val="-6"/>
        </w:rPr>
        <w:t xml:space="preserve"> </w:t>
      </w:r>
      <w:r>
        <w:t>this</w:t>
      </w:r>
      <w:r>
        <w:rPr>
          <w:spacing w:val="-7"/>
        </w:rPr>
        <w:t xml:space="preserve"> </w:t>
      </w:r>
      <w:r>
        <w:t>PO/contract.</w:t>
      </w:r>
      <w:r>
        <w:rPr>
          <w:spacing w:val="-6"/>
        </w:rPr>
        <w:t xml:space="preserve"> </w:t>
      </w:r>
      <w:r>
        <w:t>The</w:t>
      </w:r>
      <w:r>
        <w:rPr>
          <w:spacing w:val="-7"/>
        </w:rPr>
        <w:t xml:space="preserve"> </w:t>
      </w:r>
      <w:r>
        <w:t>Parties</w:t>
      </w:r>
      <w:r>
        <w:rPr>
          <w:spacing w:val="-5"/>
        </w:rPr>
        <w:t xml:space="preserve"> </w:t>
      </w:r>
      <w:r>
        <w:t>submit</w:t>
      </w:r>
      <w:r>
        <w:rPr>
          <w:spacing w:val="-7"/>
        </w:rPr>
        <w:t xml:space="preserve"> </w:t>
      </w:r>
      <w:r>
        <w:t>to</w:t>
      </w:r>
      <w:r>
        <w:rPr>
          <w:spacing w:val="-3"/>
        </w:rPr>
        <w:t xml:space="preserve"> </w:t>
      </w:r>
      <w:r>
        <w:t>the</w:t>
      </w:r>
      <w:r>
        <w:rPr>
          <w:spacing w:val="-6"/>
        </w:rPr>
        <w:t xml:space="preserve"> </w:t>
      </w:r>
      <w:r>
        <w:t>jurisdiction</w:t>
      </w:r>
      <w:r>
        <w:rPr>
          <w:spacing w:val="-5"/>
        </w:rPr>
        <w:t xml:space="preserve"> </w:t>
      </w:r>
      <w:r>
        <w:t>of</w:t>
      </w:r>
      <w:r>
        <w:rPr>
          <w:spacing w:val="-4"/>
        </w:rPr>
        <w:t xml:space="preserve"> </w:t>
      </w:r>
      <w:r>
        <w:t>the</w:t>
      </w:r>
      <w:r>
        <w:rPr>
          <w:spacing w:val="-6"/>
        </w:rPr>
        <w:t xml:space="preserve"> </w:t>
      </w:r>
      <w:r>
        <w:t>courts</w:t>
      </w:r>
      <w:r>
        <w:rPr>
          <w:spacing w:val="-5"/>
        </w:rPr>
        <w:t xml:space="preserve"> </w:t>
      </w:r>
      <w:r>
        <w:t>of</w:t>
      </w:r>
      <w:r>
        <w:rPr>
          <w:spacing w:val="-4"/>
        </w:rPr>
        <w:t xml:space="preserve"> </w:t>
      </w:r>
      <w:r>
        <w:t>the</w:t>
      </w:r>
      <w:r>
        <w:rPr>
          <w:spacing w:val="-6"/>
        </w:rPr>
        <w:t xml:space="preserve"> </w:t>
      </w:r>
      <w:r>
        <w:t>State</w:t>
      </w:r>
      <w:r>
        <w:rPr>
          <w:spacing w:val="-6"/>
        </w:rPr>
        <w:t xml:space="preserve"> </w:t>
      </w:r>
      <w:r>
        <w:t>of</w:t>
      </w:r>
      <w:r>
        <w:rPr>
          <w:spacing w:val="-4"/>
        </w:rPr>
        <w:t xml:space="preserve"> </w:t>
      </w:r>
      <w:r>
        <w:t>Florida</w:t>
      </w:r>
      <w:r>
        <w:rPr>
          <w:spacing w:val="-4"/>
        </w:rPr>
        <w:t xml:space="preserve"> </w:t>
      </w:r>
      <w:r>
        <w:t>exclusively</w:t>
      </w:r>
      <w:r>
        <w:rPr>
          <w:spacing w:val="-6"/>
        </w:rPr>
        <w:t xml:space="preserve"> </w:t>
      </w:r>
      <w:r>
        <w:t>for</w:t>
      </w:r>
      <w:r>
        <w:rPr>
          <w:spacing w:val="-4"/>
        </w:rPr>
        <w:t xml:space="preserve"> </w:t>
      </w:r>
      <w:r>
        <w:t>any</w:t>
      </w:r>
      <w:r>
        <w:rPr>
          <w:spacing w:val="-6"/>
        </w:rPr>
        <w:t xml:space="preserve"> </w:t>
      </w:r>
      <w:r>
        <w:t>legal</w:t>
      </w:r>
      <w:r>
        <w:rPr>
          <w:spacing w:val="-7"/>
        </w:rPr>
        <w:t xml:space="preserve"> </w:t>
      </w:r>
      <w:r>
        <w:t xml:space="preserve">action or dispute related to the PO. Further, the Contractor hereby waives </w:t>
      </w:r>
      <w:proofErr w:type="gramStart"/>
      <w:r>
        <w:t>any and all</w:t>
      </w:r>
      <w:proofErr w:type="gramEnd"/>
      <w:r>
        <w:t xml:space="preserve"> privileges and rights relating to the venue it may have under</w:t>
      </w:r>
      <w:r>
        <w:rPr>
          <w:spacing w:val="-6"/>
        </w:rPr>
        <w:t xml:space="preserve"> </w:t>
      </w:r>
      <w:r>
        <w:t>any</w:t>
      </w:r>
      <w:r>
        <w:rPr>
          <w:spacing w:val="-8"/>
        </w:rPr>
        <w:t xml:space="preserve"> </w:t>
      </w:r>
      <w:r>
        <w:t>other</w:t>
      </w:r>
      <w:r>
        <w:rPr>
          <w:spacing w:val="-6"/>
        </w:rPr>
        <w:t xml:space="preserve"> </w:t>
      </w:r>
      <w:r>
        <w:t>statute,</w:t>
      </w:r>
      <w:r>
        <w:rPr>
          <w:spacing w:val="-6"/>
        </w:rPr>
        <w:t xml:space="preserve"> </w:t>
      </w:r>
      <w:r>
        <w:t>rule</w:t>
      </w:r>
      <w:r>
        <w:rPr>
          <w:spacing w:val="-7"/>
        </w:rPr>
        <w:t xml:space="preserve"> </w:t>
      </w:r>
      <w:r>
        <w:t>or</w:t>
      </w:r>
      <w:r>
        <w:rPr>
          <w:spacing w:val="-6"/>
        </w:rPr>
        <w:t xml:space="preserve"> </w:t>
      </w:r>
      <w:r>
        <w:t>case</w:t>
      </w:r>
      <w:r>
        <w:rPr>
          <w:spacing w:val="-6"/>
        </w:rPr>
        <w:t xml:space="preserve"> </w:t>
      </w:r>
      <w:r>
        <w:t>law,</w:t>
      </w:r>
      <w:r>
        <w:rPr>
          <w:spacing w:val="-4"/>
        </w:rPr>
        <w:t xml:space="preserve"> </w:t>
      </w:r>
      <w:r>
        <w:t>including,</w:t>
      </w:r>
      <w:r>
        <w:rPr>
          <w:spacing w:val="-6"/>
        </w:rPr>
        <w:t xml:space="preserve"> </w:t>
      </w:r>
      <w:r>
        <w:t>but</w:t>
      </w:r>
      <w:r>
        <w:rPr>
          <w:spacing w:val="-7"/>
        </w:rPr>
        <w:t xml:space="preserve"> </w:t>
      </w:r>
      <w:r>
        <w:t>not</w:t>
      </w:r>
      <w:r>
        <w:rPr>
          <w:spacing w:val="-7"/>
        </w:rPr>
        <w:t xml:space="preserve"> </w:t>
      </w:r>
      <w:r>
        <w:t>limited</w:t>
      </w:r>
      <w:r>
        <w:rPr>
          <w:spacing w:val="-3"/>
        </w:rPr>
        <w:t xml:space="preserve"> </w:t>
      </w:r>
      <w:r>
        <w:t>to</w:t>
      </w:r>
      <w:r>
        <w:rPr>
          <w:spacing w:val="-6"/>
        </w:rPr>
        <w:t xml:space="preserve"> </w:t>
      </w:r>
      <w:r>
        <w:t>those</w:t>
      </w:r>
      <w:r>
        <w:rPr>
          <w:spacing w:val="-7"/>
        </w:rPr>
        <w:t xml:space="preserve"> </w:t>
      </w:r>
      <w:r>
        <w:t>based</w:t>
      </w:r>
      <w:r>
        <w:rPr>
          <w:spacing w:val="-6"/>
        </w:rPr>
        <w:t xml:space="preserve"> </w:t>
      </w:r>
      <w:r>
        <w:t>on</w:t>
      </w:r>
      <w:r>
        <w:rPr>
          <w:spacing w:val="-6"/>
        </w:rPr>
        <w:t xml:space="preserve"> </w:t>
      </w:r>
      <w:r>
        <w:t>convenience.</w:t>
      </w:r>
      <w:r>
        <w:rPr>
          <w:spacing w:val="-6"/>
        </w:rPr>
        <w:t xml:space="preserve"> </w:t>
      </w:r>
      <w:r>
        <w:t>The</w:t>
      </w:r>
      <w:r>
        <w:rPr>
          <w:spacing w:val="-7"/>
        </w:rPr>
        <w:t xml:space="preserve"> </w:t>
      </w:r>
      <w:r>
        <w:t>Contractor</w:t>
      </w:r>
      <w:r>
        <w:rPr>
          <w:spacing w:val="-6"/>
        </w:rPr>
        <w:t xml:space="preserve"> </w:t>
      </w:r>
      <w:r>
        <w:t>hereby</w:t>
      </w:r>
      <w:r>
        <w:rPr>
          <w:spacing w:val="-8"/>
        </w:rPr>
        <w:t xml:space="preserve"> </w:t>
      </w:r>
      <w:r>
        <w:t>submits</w:t>
      </w:r>
      <w:r>
        <w:rPr>
          <w:spacing w:val="-8"/>
        </w:rPr>
        <w:t xml:space="preserve"> </w:t>
      </w:r>
      <w:r>
        <w:t>to</w:t>
      </w:r>
      <w:r>
        <w:rPr>
          <w:spacing w:val="-3"/>
        </w:rPr>
        <w:t xml:space="preserve"> </w:t>
      </w:r>
      <w:r>
        <w:t>the venue in the county chosen by the ELC.</w:t>
      </w:r>
    </w:p>
    <w:p w14:paraId="78421042" w14:textId="77777777" w:rsidR="00F02D56" w:rsidRDefault="00D24093">
      <w:pPr>
        <w:pStyle w:val="BodyText"/>
        <w:spacing w:before="228"/>
        <w:ind w:right="361"/>
      </w:pPr>
      <w:r>
        <w:t>If there is any conflict in the provisions set forth in applicable federal and state laws, the conflict will be resolved in the following priority (highest to lowest).</w:t>
      </w:r>
    </w:p>
    <w:p w14:paraId="1976BC6C" w14:textId="77777777" w:rsidR="00F02D56" w:rsidRDefault="00D24093">
      <w:pPr>
        <w:pStyle w:val="ListParagraph"/>
        <w:numPr>
          <w:ilvl w:val="0"/>
          <w:numId w:val="4"/>
        </w:numPr>
        <w:tabs>
          <w:tab w:val="left" w:pos="719"/>
        </w:tabs>
        <w:spacing w:before="226"/>
        <w:ind w:hanging="359"/>
        <w:rPr>
          <w:sz w:val="20"/>
        </w:rPr>
      </w:pPr>
      <w:r>
        <w:rPr>
          <w:sz w:val="20"/>
        </w:rPr>
        <w:t>Federal</w:t>
      </w:r>
      <w:r>
        <w:rPr>
          <w:spacing w:val="-9"/>
          <w:sz w:val="20"/>
        </w:rPr>
        <w:t xml:space="preserve"> </w:t>
      </w:r>
      <w:r>
        <w:rPr>
          <w:sz w:val="20"/>
        </w:rPr>
        <w:t>law</w:t>
      </w:r>
      <w:r>
        <w:rPr>
          <w:spacing w:val="-9"/>
          <w:sz w:val="20"/>
        </w:rPr>
        <w:t xml:space="preserve"> </w:t>
      </w:r>
      <w:r>
        <w:rPr>
          <w:sz w:val="20"/>
        </w:rPr>
        <w:t>and</w:t>
      </w:r>
      <w:r>
        <w:rPr>
          <w:spacing w:val="-8"/>
          <w:sz w:val="20"/>
        </w:rPr>
        <w:t xml:space="preserve"> </w:t>
      </w:r>
      <w:r>
        <w:rPr>
          <w:spacing w:val="-2"/>
          <w:sz w:val="20"/>
        </w:rPr>
        <w:t>regulations</w:t>
      </w:r>
    </w:p>
    <w:p w14:paraId="7B274C3B" w14:textId="77777777" w:rsidR="00F02D56" w:rsidRDefault="00D24093">
      <w:pPr>
        <w:pStyle w:val="ListParagraph"/>
        <w:numPr>
          <w:ilvl w:val="0"/>
          <w:numId w:val="4"/>
        </w:numPr>
        <w:tabs>
          <w:tab w:val="left" w:pos="719"/>
        </w:tabs>
        <w:spacing w:before="1"/>
        <w:ind w:hanging="359"/>
        <w:rPr>
          <w:sz w:val="20"/>
        </w:rPr>
      </w:pPr>
      <w:r>
        <w:rPr>
          <w:sz w:val="20"/>
        </w:rPr>
        <w:t>Florida</w:t>
      </w:r>
      <w:r>
        <w:rPr>
          <w:spacing w:val="-9"/>
          <w:sz w:val="20"/>
        </w:rPr>
        <w:t xml:space="preserve"> </w:t>
      </w:r>
      <w:r>
        <w:rPr>
          <w:sz w:val="20"/>
        </w:rPr>
        <w:t>laws</w:t>
      </w:r>
      <w:r>
        <w:rPr>
          <w:spacing w:val="-7"/>
          <w:sz w:val="20"/>
        </w:rPr>
        <w:t xml:space="preserve"> </w:t>
      </w:r>
      <w:r>
        <w:rPr>
          <w:sz w:val="20"/>
        </w:rPr>
        <w:t>and</w:t>
      </w:r>
      <w:r>
        <w:rPr>
          <w:spacing w:val="-6"/>
          <w:sz w:val="20"/>
        </w:rPr>
        <w:t xml:space="preserve"> </w:t>
      </w:r>
      <w:r>
        <w:rPr>
          <w:spacing w:val="-2"/>
          <w:sz w:val="20"/>
        </w:rPr>
        <w:t>rules</w:t>
      </w:r>
    </w:p>
    <w:p w14:paraId="2DA45AD6" w14:textId="77777777" w:rsidR="00F02D56" w:rsidRDefault="00D24093">
      <w:pPr>
        <w:pStyle w:val="ListParagraph"/>
        <w:numPr>
          <w:ilvl w:val="0"/>
          <w:numId w:val="4"/>
        </w:numPr>
        <w:tabs>
          <w:tab w:val="left" w:pos="719"/>
        </w:tabs>
        <w:spacing w:before="2"/>
        <w:ind w:hanging="359"/>
        <w:rPr>
          <w:sz w:val="20"/>
        </w:rPr>
      </w:pPr>
      <w:r>
        <w:rPr>
          <w:spacing w:val="-2"/>
          <w:sz w:val="20"/>
        </w:rPr>
        <w:t>Special</w:t>
      </w:r>
      <w:r>
        <w:rPr>
          <w:spacing w:val="4"/>
          <w:sz w:val="20"/>
        </w:rPr>
        <w:t xml:space="preserve"> </w:t>
      </w:r>
      <w:r>
        <w:rPr>
          <w:spacing w:val="-2"/>
          <w:sz w:val="20"/>
        </w:rPr>
        <w:t>conditions/additional</w:t>
      </w:r>
      <w:r>
        <w:rPr>
          <w:spacing w:val="7"/>
          <w:sz w:val="20"/>
        </w:rPr>
        <w:t xml:space="preserve"> </w:t>
      </w:r>
      <w:r>
        <w:rPr>
          <w:spacing w:val="-2"/>
          <w:sz w:val="20"/>
        </w:rPr>
        <w:t>requirements</w:t>
      </w:r>
    </w:p>
    <w:p w14:paraId="153D90B2" w14:textId="77777777" w:rsidR="00F02D56" w:rsidRDefault="00D24093">
      <w:pPr>
        <w:pStyle w:val="ListParagraph"/>
        <w:numPr>
          <w:ilvl w:val="0"/>
          <w:numId w:val="4"/>
        </w:numPr>
        <w:tabs>
          <w:tab w:val="left" w:pos="719"/>
        </w:tabs>
        <w:spacing w:before="3"/>
        <w:ind w:hanging="359"/>
        <w:rPr>
          <w:sz w:val="20"/>
        </w:rPr>
      </w:pPr>
      <w:r>
        <w:rPr>
          <w:sz w:val="20"/>
        </w:rPr>
        <w:t>PO/Contract</w:t>
      </w:r>
      <w:r>
        <w:rPr>
          <w:spacing w:val="-13"/>
          <w:sz w:val="20"/>
        </w:rPr>
        <w:t xml:space="preserve"> </w:t>
      </w:r>
      <w:r>
        <w:rPr>
          <w:sz w:val="20"/>
        </w:rPr>
        <w:t>Scope</w:t>
      </w:r>
      <w:r>
        <w:rPr>
          <w:spacing w:val="-10"/>
          <w:sz w:val="20"/>
        </w:rPr>
        <w:t xml:space="preserve"> </w:t>
      </w:r>
      <w:r>
        <w:rPr>
          <w:sz w:val="20"/>
        </w:rPr>
        <w:t>of</w:t>
      </w:r>
      <w:r>
        <w:rPr>
          <w:spacing w:val="-10"/>
          <w:sz w:val="20"/>
        </w:rPr>
        <w:t xml:space="preserve"> </w:t>
      </w:r>
      <w:r>
        <w:rPr>
          <w:spacing w:val="-4"/>
          <w:sz w:val="20"/>
        </w:rPr>
        <w:t>Work</w:t>
      </w:r>
    </w:p>
    <w:p w14:paraId="75E4C50B" w14:textId="77777777" w:rsidR="00F02D56" w:rsidRDefault="00D24093">
      <w:pPr>
        <w:pStyle w:val="Heading2"/>
        <w:spacing w:before="226"/>
        <w:rPr>
          <w:u w:val="none"/>
        </w:rPr>
      </w:pPr>
      <w:bookmarkStart w:id="4" w:name="Confidentiality_and_safeguarding_informa"/>
      <w:bookmarkEnd w:id="4"/>
      <w:r>
        <w:rPr>
          <w:spacing w:val="-2"/>
        </w:rPr>
        <w:t>Confidentiality</w:t>
      </w:r>
      <w:r>
        <w:rPr>
          <w:spacing w:val="2"/>
        </w:rPr>
        <w:t xml:space="preserve"> </w:t>
      </w:r>
      <w:r>
        <w:rPr>
          <w:spacing w:val="-2"/>
        </w:rPr>
        <w:t>and</w:t>
      </w:r>
      <w:r>
        <w:t xml:space="preserve"> </w:t>
      </w:r>
      <w:r>
        <w:rPr>
          <w:spacing w:val="-2"/>
        </w:rPr>
        <w:t>safeguarding</w:t>
      </w:r>
      <w:r>
        <w:rPr>
          <w:spacing w:val="5"/>
        </w:rPr>
        <w:t xml:space="preserve"> </w:t>
      </w:r>
      <w:r>
        <w:rPr>
          <w:spacing w:val="-2"/>
        </w:rPr>
        <w:t>information</w:t>
      </w:r>
    </w:p>
    <w:p w14:paraId="646822AB" w14:textId="77777777" w:rsidR="00F02D56" w:rsidRDefault="00D24093">
      <w:pPr>
        <w:pStyle w:val="BodyText"/>
        <w:spacing w:before="3"/>
        <w:ind w:left="359" w:right="348"/>
      </w:pPr>
      <w:r>
        <w:t xml:space="preserve">Chapter 119, F.S. instructs the </w:t>
      </w:r>
      <w:proofErr w:type="gramStart"/>
      <w:r>
        <w:t>Contractor shall</w:t>
      </w:r>
      <w:proofErr w:type="gramEnd"/>
      <w:r>
        <w:t xml:space="preserve"> not disclose public records that are exempt or confidential/exempt from public records disclosure requirements except as authorized by federal and</w:t>
      </w:r>
      <w:r>
        <w:rPr>
          <w:spacing w:val="-1"/>
        </w:rPr>
        <w:t xml:space="preserve"> </w:t>
      </w:r>
      <w:r>
        <w:t>state laws, including but</w:t>
      </w:r>
      <w:r>
        <w:rPr>
          <w:spacing w:val="-2"/>
        </w:rPr>
        <w:t xml:space="preserve"> </w:t>
      </w:r>
      <w:r>
        <w:t>not limited to sections1002.72,</w:t>
      </w:r>
      <w:r>
        <w:rPr>
          <w:spacing w:val="-1"/>
        </w:rPr>
        <w:t xml:space="preserve"> </w:t>
      </w:r>
      <w:r>
        <w:t>1002.97,</w:t>
      </w:r>
      <w:r>
        <w:rPr>
          <w:spacing w:val="-1"/>
        </w:rPr>
        <w:t xml:space="preserve"> </w:t>
      </w:r>
      <w:r>
        <w:t>F.S. and 2</w:t>
      </w:r>
      <w:r>
        <w:rPr>
          <w:spacing w:val="-13"/>
        </w:rPr>
        <w:t xml:space="preserve"> </w:t>
      </w:r>
      <w:r>
        <w:t>CFR</w:t>
      </w:r>
      <w:r>
        <w:rPr>
          <w:spacing w:val="-12"/>
        </w:rPr>
        <w:t xml:space="preserve"> </w:t>
      </w:r>
      <w:r>
        <w:t>200.82,</w:t>
      </w:r>
      <w:r>
        <w:rPr>
          <w:spacing w:val="-13"/>
        </w:rPr>
        <w:t xml:space="preserve"> </w:t>
      </w:r>
      <w:r>
        <w:rPr>
          <w:i/>
        </w:rPr>
        <w:t>Protected</w:t>
      </w:r>
      <w:r>
        <w:rPr>
          <w:i/>
          <w:spacing w:val="-12"/>
        </w:rPr>
        <w:t xml:space="preserve"> </w:t>
      </w:r>
      <w:r>
        <w:rPr>
          <w:i/>
        </w:rPr>
        <w:t>Personally</w:t>
      </w:r>
      <w:r>
        <w:rPr>
          <w:i/>
          <w:spacing w:val="-13"/>
        </w:rPr>
        <w:t xml:space="preserve"> </w:t>
      </w:r>
      <w:r>
        <w:rPr>
          <w:i/>
        </w:rPr>
        <w:t>Identifiable</w:t>
      </w:r>
      <w:r>
        <w:rPr>
          <w:i/>
          <w:spacing w:val="-12"/>
        </w:rPr>
        <w:t xml:space="preserve"> </w:t>
      </w:r>
      <w:r>
        <w:rPr>
          <w:i/>
        </w:rPr>
        <w:t>Information</w:t>
      </w:r>
      <w:r>
        <w:rPr>
          <w:i/>
          <w:spacing w:val="-13"/>
        </w:rPr>
        <w:t xml:space="preserve"> </w:t>
      </w:r>
      <w:r>
        <w:rPr>
          <w:i/>
        </w:rPr>
        <w:t>(PPII).</w:t>
      </w:r>
      <w:r>
        <w:rPr>
          <w:i/>
          <w:spacing w:val="-12"/>
        </w:rPr>
        <w:t xml:space="preserve"> </w:t>
      </w:r>
      <w:r>
        <w:t>The</w:t>
      </w:r>
      <w:r>
        <w:rPr>
          <w:spacing w:val="-13"/>
        </w:rPr>
        <w:t xml:space="preserve"> </w:t>
      </w:r>
      <w:r>
        <w:t>ELC</w:t>
      </w:r>
      <w:r>
        <w:rPr>
          <w:spacing w:val="-12"/>
        </w:rPr>
        <w:t xml:space="preserve"> </w:t>
      </w:r>
      <w:r>
        <w:t>provided</w:t>
      </w:r>
      <w:r>
        <w:rPr>
          <w:spacing w:val="-13"/>
        </w:rPr>
        <w:t xml:space="preserve"> </w:t>
      </w:r>
      <w:r>
        <w:t>additional</w:t>
      </w:r>
      <w:r>
        <w:rPr>
          <w:spacing w:val="-12"/>
        </w:rPr>
        <w:t xml:space="preserve"> </w:t>
      </w:r>
      <w:r>
        <w:t>specific</w:t>
      </w:r>
      <w:r>
        <w:rPr>
          <w:spacing w:val="-12"/>
        </w:rPr>
        <w:t xml:space="preserve"> </w:t>
      </w:r>
      <w:r>
        <w:t>instructions</w:t>
      </w:r>
      <w:r>
        <w:rPr>
          <w:spacing w:val="-12"/>
        </w:rPr>
        <w:t xml:space="preserve"> </w:t>
      </w:r>
      <w:r>
        <w:t>to</w:t>
      </w:r>
      <w:r>
        <w:rPr>
          <w:spacing w:val="-13"/>
        </w:rPr>
        <w:t xml:space="preserve"> </w:t>
      </w:r>
      <w:r>
        <w:t>the</w:t>
      </w:r>
      <w:r>
        <w:rPr>
          <w:spacing w:val="-11"/>
        </w:rPr>
        <w:t xml:space="preserve"> </w:t>
      </w:r>
      <w:r>
        <w:t>Contractor if applicable.</w:t>
      </w:r>
    </w:p>
    <w:p w14:paraId="0A06D4B7" w14:textId="77777777" w:rsidR="00F02D56" w:rsidRDefault="00D24093">
      <w:pPr>
        <w:spacing w:before="227"/>
        <w:ind w:left="360"/>
        <w:jc w:val="both"/>
        <w:rPr>
          <w:i/>
          <w:sz w:val="20"/>
        </w:rPr>
      </w:pPr>
      <w:r>
        <w:rPr>
          <w:b/>
          <w:sz w:val="20"/>
          <w:u w:val="single"/>
        </w:rPr>
        <w:t>Conflict</w:t>
      </w:r>
      <w:r>
        <w:rPr>
          <w:b/>
          <w:spacing w:val="-13"/>
          <w:sz w:val="20"/>
          <w:u w:val="single"/>
        </w:rPr>
        <w:t xml:space="preserve"> </w:t>
      </w:r>
      <w:r>
        <w:rPr>
          <w:b/>
          <w:sz w:val="20"/>
          <w:u w:val="single"/>
        </w:rPr>
        <w:t>of</w:t>
      </w:r>
      <w:r>
        <w:rPr>
          <w:b/>
          <w:spacing w:val="-12"/>
          <w:sz w:val="20"/>
          <w:u w:val="single"/>
        </w:rPr>
        <w:t xml:space="preserve"> </w:t>
      </w:r>
      <w:r>
        <w:rPr>
          <w:b/>
          <w:sz w:val="20"/>
          <w:u w:val="single"/>
        </w:rPr>
        <w:t>interest/prior</w:t>
      </w:r>
      <w:r>
        <w:rPr>
          <w:b/>
          <w:spacing w:val="-10"/>
          <w:sz w:val="20"/>
          <w:u w:val="single"/>
        </w:rPr>
        <w:t xml:space="preserve"> </w:t>
      </w:r>
      <w:r>
        <w:rPr>
          <w:b/>
          <w:sz w:val="20"/>
          <w:u w:val="single"/>
        </w:rPr>
        <w:t>approval</w:t>
      </w:r>
      <w:r>
        <w:rPr>
          <w:b/>
          <w:spacing w:val="-12"/>
          <w:sz w:val="20"/>
          <w:u w:val="single"/>
        </w:rPr>
        <w:t xml:space="preserve"> </w:t>
      </w:r>
      <w:r>
        <w:rPr>
          <w:b/>
          <w:sz w:val="20"/>
          <w:u w:val="single"/>
        </w:rPr>
        <w:t>of</w:t>
      </w:r>
      <w:r>
        <w:rPr>
          <w:b/>
          <w:spacing w:val="-12"/>
          <w:sz w:val="20"/>
          <w:u w:val="single"/>
        </w:rPr>
        <w:t xml:space="preserve"> </w:t>
      </w:r>
      <w:r>
        <w:rPr>
          <w:b/>
          <w:sz w:val="20"/>
          <w:u w:val="single"/>
        </w:rPr>
        <w:t>related</w:t>
      </w:r>
      <w:r>
        <w:rPr>
          <w:b/>
          <w:spacing w:val="-10"/>
          <w:sz w:val="20"/>
          <w:u w:val="single"/>
        </w:rPr>
        <w:t xml:space="preserve"> </w:t>
      </w:r>
      <w:r>
        <w:rPr>
          <w:b/>
          <w:sz w:val="20"/>
          <w:u w:val="single"/>
        </w:rPr>
        <w:t>party</w:t>
      </w:r>
      <w:r>
        <w:rPr>
          <w:b/>
          <w:spacing w:val="-12"/>
          <w:sz w:val="20"/>
          <w:u w:val="single"/>
        </w:rPr>
        <w:t xml:space="preserve"> </w:t>
      </w:r>
      <w:r>
        <w:rPr>
          <w:b/>
          <w:sz w:val="20"/>
          <w:u w:val="single"/>
        </w:rPr>
        <w:t>activities</w:t>
      </w:r>
      <w:r>
        <w:rPr>
          <w:b/>
          <w:spacing w:val="-11"/>
          <w:sz w:val="20"/>
        </w:rPr>
        <w:t xml:space="preserve"> </w:t>
      </w:r>
      <w:r>
        <w:rPr>
          <w:i/>
          <w:sz w:val="20"/>
        </w:rPr>
        <w:t>–</w:t>
      </w:r>
      <w:r>
        <w:rPr>
          <w:i/>
          <w:spacing w:val="-10"/>
          <w:sz w:val="20"/>
        </w:rPr>
        <w:t xml:space="preserve"> </w:t>
      </w:r>
      <w:r>
        <w:rPr>
          <w:i/>
          <w:sz w:val="20"/>
        </w:rPr>
        <w:t>for</w:t>
      </w:r>
      <w:r>
        <w:rPr>
          <w:i/>
          <w:spacing w:val="-11"/>
          <w:sz w:val="20"/>
        </w:rPr>
        <w:t xml:space="preserve"> </w:t>
      </w:r>
      <w:r>
        <w:rPr>
          <w:i/>
          <w:sz w:val="20"/>
        </w:rPr>
        <w:t>purchases</w:t>
      </w:r>
      <w:r>
        <w:rPr>
          <w:i/>
          <w:spacing w:val="-12"/>
          <w:sz w:val="20"/>
        </w:rPr>
        <w:t xml:space="preserve"> </w:t>
      </w:r>
      <w:r>
        <w:rPr>
          <w:i/>
          <w:sz w:val="20"/>
          <w:u w:val="single"/>
        </w:rPr>
        <w:t>&gt;</w:t>
      </w:r>
      <w:r>
        <w:rPr>
          <w:i/>
          <w:spacing w:val="-11"/>
          <w:sz w:val="20"/>
        </w:rPr>
        <w:t xml:space="preserve"> </w:t>
      </w:r>
      <w:r>
        <w:rPr>
          <w:i/>
          <w:spacing w:val="-2"/>
          <w:sz w:val="20"/>
        </w:rPr>
        <w:t>$25,000</w:t>
      </w:r>
    </w:p>
    <w:p w14:paraId="431B14BF" w14:textId="77777777" w:rsidR="00F02D56" w:rsidRDefault="00D24093">
      <w:pPr>
        <w:pStyle w:val="BodyText"/>
        <w:spacing w:before="3"/>
        <w:ind w:left="359" w:right="351"/>
      </w:pPr>
      <w:r>
        <w:t xml:space="preserve">Section 1002.84(20), F.S. prohibits ELCs (or an ELC’s subrecipient) from entering into contracts with employees, governing board members, or relatives of either group without prior approval from the Office of Early Learning and a valid vote of approval by two-thirds of the ELC’s governing board (or the governing board of an ELC’s subrecipient). Impacted </w:t>
      </w:r>
      <w:proofErr w:type="gramStart"/>
      <w:r>
        <w:t>employees</w:t>
      </w:r>
      <w:proofErr w:type="gramEnd"/>
      <w:r>
        <w:t xml:space="preserve">/board members must disclose this conflict of interest in advance of the board’s vote and impacted governing board members must abstain from the voting </w:t>
      </w:r>
      <w:r>
        <w:rPr>
          <w:spacing w:val="-2"/>
        </w:rPr>
        <w:t>process.</w:t>
      </w:r>
    </w:p>
    <w:p w14:paraId="00F7B9EF" w14:textId="77777777" w:rsidR="00F02D56" w:rsidRDefault="00F02D56">
      <w:pPr>
        <w:pStyle w:val="BodyText"/>
        <w:ind w:left="0"/>
        <w:jc w:val="left"/>
      </w:pPr>
    </w:p>
    <w:p w14:paraId="3AA4B16F" w14:textId="77777777" w:rsidR="00F02D56" w:rsidRDefault="00D24093">
      <w:pPr>
        <w:spacing w:line="229" w:lineRule="exact"/>
        <w:ind w:left="360"/>
        <w:jc w:val="both"/>
        <w:rPr>
          <w:i/>
          <w:sz w:val="20"/>
        </w:rPr>
      </w:pPr>
      <w:r>
        <w:rPr>
          <w:b/>
          <w:sz w:val="20"/>
          <w:u w:val="single"/>
        </w:rPr>
        <w:t>Conflict</w:t>
      </w:r>
      <w:r>
        <w:rPr>
          <w:b/>
          <w:spacing w:val="-13"/>
          <w:sz w:val="20"/>
          <w:u w:val="single"/>
        </w:rPr>
        <w:t xml:space="preserve"> </w:t>
      </w:r>
      <w:r>
        <w:rPr>
          <w:b/>
          <w:sz w:val="20"/>
          <w:u w:val="single"/>
        </w:rPr>
        <w:t>of</w:t>
      </w:r>
      <w:r>
        <w:rPr>
          <w:b/>
          <w:spacing w:val="-12"/>
          <w:sz w:val="20"/>
          <w:u w:val="single"/>
        </w:rPr>
        <w:t xml:space="preserve"> </w:t>
      </w:r>
      <w:r>
        <w:rPr>
          <w:b/>
          <w:sz w:val="20"/>
          <w:u w:val="single"/>
        </w:rPr>
        <w:t>interest/disclosure</w:t>
      </w:r>
      <w:r>
        <w:rPr>
          <w:b/>
          <w:spacing w:val="-13"/>
          <w:sz w:val="20"/>
          <w:u w:val="single"/>
        </w:rPr>
        <w:t xml:space="preserve"> </w:t>
      </w:r>
      <w:r>
        <w:rPr>
          <w:b/>
          <w:sz w:val="20"/>
          <w:u w:val="single"/>
        </w:rPr>
        <w:t>of</w:t>
      </w:r>
      <w:r>
        <w:rPr>
          <w:b/>
          <w:spacing w:val="-12"/>
          <w:sz w:val="20"/>
          <w:u w:val="single"/>
        </w:rPr>
        <w:t xml:space="preserve"> </w:t>
      </w:r>
      <w:r>
        <w:rPr>
          <w:b/>
          <w:sz w:val="20"/>
          <w:u w:val="single"/>
        </w:rPr>
        <w:t>related</w:t>
      </w:r>
      <w:r>
        <w:rPr>
          <w:b/>
          <w:spacing w:val="-12"/>
          <w:sz w:val="20"/>
          <w:u w:val="single"/>
        </w:rPr>
        <w:t xml:space="preserve"> </w:t>
      </w:r>
      <w:r>
        <w:rPr>
          <w:b/>
          <w:sz w:val="20"/>
          <w:u w:val="single"/>
        </w:rPr>
        <w:t>party</w:t>
      </w:r>
      <w:r>
        <w:rPr>
          <w:b/>
          <w:spacing w:val="-13"/>
          <w:sz w:val="20"/>
          <w:u w:val="single"/>
        </w:rPr>
        <w:t xml:space="preserve"> </w:t>
      </w:r>
      <w:r>
        <w:rPr>
          <w:b/>
          <w:sz w:val="20"/>
          <w:u w:val="single"/>
        </w:rPr>
        <w:t>activities</w:t>
      </w:r>
      <w:r>
        <w:rPr>
          <w:b/>
          <w:spacing w:val="-12"/>
          <w:sz w:val="20"/>
        </w:rPr>
        <w:t xml:space="preserve"> </w:t>
      </w:r>
      <w:r>
        <w:rPr>
          <w:i/>
          <w:sz w:val="20"/>
        </w:rPr>
        <w:t>–</w:t>
      </w:r>
      <w:r>
        <w:rPr>
          <w:i/>
          <w:spacing w:val="-12"/>
          <w:sz w:val="20"/>
        </w:rPr>
        <w:t xml:space="preserve"> </w:t>
      </w:r>
      <w:r>
        <w:rPr>
          <w:i/>
          <w:sz w:val="20"/>
        </w:rPr>
        <w:t>applies</w:t>
      </w:r>
      <w:r>
        <w:rPr>
          <w:i/>
          <w:spacing w:val="-12"/>
          <w:sz w:val="20"/>
        </w:rPr>
        <w:t xml:space="preserve"> </w:t>
      </w:r>
      <w:r>
        <w:rPr>
          <w:i/>
          <w:sz w:val="20"/>
        </w:rPr>
        <w:t>to</w:t>
      </w:r>
      <w:r>
        <w:rPr>
          <w:i/>
          <w:spacing w:val="-11"/>
          <w:sz w:val="20"/>
        </w:rPr>
        <w:t xml:space="preserve"> </w:t>
      </w:r>
      <w:r>
        <w:rPr>
          <w:i/>
          <w:sz w:val="20"/>
        </w:rPr>
        <w:t>purchases</w:t>
      </w:r>
      <w:r>
        <w:rPr>
          <w:i/>
          <w:spacing w:val="-12"/>
          <w:sz w:val="20"/>
        </w:rPr>
        <w:t xml:space="preserve"> </w:t>
      </w:r>
      <w:r>
        <w:rPr>
          <w:i/>
          <w:sz w:val="20"/>
        </w:rPr>
        <w:t>under</w:t>
      </w:r>
      <w:r>
        <w:rPr>
          <w:i/>
          <w:spacing w:val="-13"/>
          <w:sz w:val="20"/>
        </w:rPr>
        <w:t xml:space="preserve"> </w:t>
      </w:r>
      <w:r>
        <w:rPr>
          <w:i/>
          <w:spacing w:val="-2"/>
          <w:sz w:val="20"/>
        </w:rPr>
        <w:t>$25,000</w:t>
      </w:r>
    </w:p>
    <w:p w14:paraId="5B37BE39" w14:textId="77777777" w:rsidR="00F02D56" w:rsidRDefault="00D24093">
      <w:pPr>
        <w:pStyle w:val="BodyText"/>
        <w:ind w:left="359" w:right="351"/>
      </w:pPr>
      <w:r>
        <w:t>Section</w:t>
      </w:r>
      <w:r>
        <w:rPr>
          <w:spacing w:val="-4"/>
        </w:rPr>
        <w:t xml:space="preserve"> </w:t>
      </w:r>
      <w:r>
        <w:t>1002.84(20),</w:t>
      </w:r>
      <w:r>
        <w:rPr>
          <w:spacing w:val="-5"/>
        </w:rPr>
        <w:t xml:space="preserve"> </w:t>
      </w:r>
      <w:r>
        <w:t>F.S.</w:t>
      </w:r>
      <w:r>
        <w:rPr>
          <w:spacing w:val="-5"/>
        </w:rPr>
        <w:t xml:space="preserve"> </w:t>
      </w:r>
      <w:r>
        <w:t>requires</w:t>
      </w:r>
      <w:r>
        <w:rPr>
          <w:spacing w:val="-6"/>
        </w:rPr>
        <w:t xml:space="preserve"> </w:t>
      </w:r>
      <w:r>
        <w:t>ELCs</w:t>
      </w:r>
      <w:r>
        <w:rPr>
          <w:spacing w:val="-6"/>
        </w:rPr>
        <w:t xml:space="preserve"> </w:t>
      </w:r>
      <w:r>
        <w:t>(or</w:t>
      </w:r>
      <w:r>
        <w:rPr>
          <w:spacing w:val="-7"/>
        </w:rPr>
        <w:t xml:space="preserve"> </w:t>
      </w:r>
      <w:r>
        <w:t>an</w:t>
      </w:r>
      <w:r>
        <w:rPr>
          <w:spacing w:val="-4"/>
        </w:rPr>
        <w:t xml:space="preserve"> </w:t>
      </w:r>
      <w:r>
        <w:t>ELC’s</w:t>
      </w:r>
      <w:r>
        <w:rPr>
          <w:spacing w:val="-6"/>
        </w:rPr>
        <w:t xml:space="preserve"> </w:t>
      </w:r>
      <w:r>
        <w:t>subrecipient)</w:t>
      </w:r>
      <w:r>
        <w:rPr>
          <w:spacing w:val="-5"/>
        </w:rPr>
        <w:t xml:space="preserve"> </w:t>
      </w:r>
      <w:r>
        <w:t>entering</w:t>
      </w:r>
      <w:r>
        <w:rPr>
          <w:spacing w:val="-4"/>
        </w:rPr>
        <w:t xml:space="preserve"> </w:t>
      </w:r>
      <w:r>
        <w:t>into</w:t>
      </w:r>
      <w:r>
        <w:rPr>
          <w:spacing w:val="-4"/>
        </w:rPr>
        <w:t xml:space="preserve"> </w:t>
      </w:r>
      <w:r>
        <w:t>contracts</w:t>
      </w:r>
      <w:r>
        <w:rPr>
          <w:spacing w:val="-6"/>
        </w:rPr>
        <w:t xml:space="preserve"> </w:t>
      </w:r>
      <w:r>
        <w:t>with</w:t>
      </w:r>
      <w:r>
        <w:rPr>
          <w:spacing w:val="-4"/>
        </w:rPr>
        <w:t xml:space="preserve"> </w:t>
      </w:r>
      <w:r>
        <w:t>employees,</w:t>
      </w:r>
      <w:r>
        <w:rPr>
          <w:spacing w:val="-5"/>
        </w:rPr>
        <w:t xml:space="preserve"> </w:t>
      </w:r>
      <w:r>
        <w:t>governing</w:t>
      </w:r>
      <w:r>
        <w:rPr>
          <w:spacing w:val="-7"/>
        </w:rPr>
        <w:t xml:space="preserve"> </w:t>
      </w:r>
      <w:r>
        <w:t>board</w:t>
      </w:r>
      <w:r>
        <w:rPr>
          <w:spacing w:val="-4"/>
        </w:rPr>
        <w:t xml:space="preserve"> </w:t>
      </w:r>
      <w:r>
        <w:t xml:space="preserve">members, or relatives of either group to disclose this activity to the Office of Early Learning after a valid vote of approval by two-thirds of the ELC’s governing board (or the governing board of an ELC’s subrecipient). Impacted </w:t>
      </w:r>
      <w:proofErr w:type="gramStart"/>
      <w:r>
        <w:t>employees</w:t>
      </w:r>
      <w:proofErr w:type="gramEnd"/>
      <w:r>
        <w:t>/board members must disclose this conflict of interest in advance of the board’s vote and impacted governing board members must abstain from the voting process.</w:t>
      </w:r>
    </w:p>
    <w:p w14:paraId="04898047" w14:textId="77777777" w:rsidR="00F02D56" w:rsidRDefault="00F02D56">
      <w:pPr>
        <w:pStyle w:val="BodyText"/>
        <w:sectPr w:rsidR="00F02D56">
          <w:headerReference w:type="default" r:id="rId8"/>
          <w:footerReference w:type="default" r:id="rId9"/>
          <w:type w:val="continuous"/>
          <w:pgSz w:w="12240" w:h="15840"/>
          <w:pgMar w:top="1420" w:right="360" w:bottom="1180" w:left="360" w:header="780" w:footer="992" w:gutter="0"/>
          <w:pgNumType w:start="1"/>
          <w:cols w:space="720"/>
        </w:sectPr>
      </w:pPr>
    </w:p>
    <w:p w14:paraId="2A0AE907" w14:textId="77777777" w:rsidR="00F02D56" w:rsidRDefault="00D24093">
      <w:pPr>
        <w:pStyle w:val="Heading2"/>
        <w:spacing w:before="91"/>
        <w:rPr>
          <w:u w:val="none"/>
        </w:rPr>
      </w:pPr>
      <w:bookmarkStart w:id="5" w:name="Convicted/discriminatory_vendors"/>
      <w:bookmarkEnd w:id="5"/>
      <w:r>
        <w:rPr>
          <w:spacing w:val="-4"/>
        </w:rPr>
        <w:lastRenderedPageBreak/>
        <w:t>Convicted/discriminatory</w:t>
      </w:r>
      <w:r>
        <w:rPr>
          <w:spacing w:val="43"/>
        </w:rPr>
        <w:t xml:space="preserve"> </w:t>
      </w:r>
      <w:r>
        <w:rPr>
          <w:spacing w:val="-2"/>
        </w:rPr>
        <w:t>vendors</w:t>
      </w:r>
    </w:p>
    <w:p w14:paraId="7F9A8516" w14:textId="77777777" w:rsidR="00F02D56" w:rsidRDefault="00D24093">
      <w:pPr>
        <w:pStyle w:val="BodyText"/>
        <w:spacing w:before="3"/>
        <w:ind w:right="353" w:hanging="1"/>
      </w:pPr>
      <w:r>
        <w:t>Neither it, nor</w:t>
      </w:r>
      <w:r>
        <w:rPr>
          <w:spacing w:val="-1"/>
        </w:rPr>
        <w:t xml:space="preserve"> </w:t>
      </w:r>
      <w:r>
        <w:t>any</w:t>
      </w:r>
      <w:r>
        <w:rPr>
          <w:spacing w:val="-1"/>
        </w:rPr>
        <w:t xml:space="preserve"> </w:t>
      </w:r>
      <w:r>
        <w:t>person</w:t>
      </w:r>
      <w:r>
        <w:rPr>
          <w:spacing w:val="-1"/>
        </w:rPr>
        <w:t xml:space="preserve"> </w:t>
      </w:r>
      <w:r>
        <w:t>or affiliate of the</w:t>
      </w:r>
      <w:r>
        <w:rPr>
          <w:spacing w:val="-2"/>
        </w:rPr>
        <w:t xml:space="preserve"> </w:t>
      </w:r>
      <w:r>
        <w:t>vendor</w:t>
      </w:r>
      <w:r>
        <w:rPr>
          <w:spacing w:val="-1"/>
        </w:rPr>
        <w:t xml:space="preserve"> </w:t>
      </w:r>
      <w:r>
        <w:t>convicted of a</w:t>
      </w:r>
      <w:r>
        <w:rPr>
          <w:spacing w:val="-2"/>
        </w:rPr>
        <w:t xml:space="preserve"> </w:t>
      </w:r>
      <w:r>
        <w:t>public entity</w:t>
      </w:r>
      <w:r>
        <w:rPr>
          <w:spacing w:val="-1"/>
        </w:rPr>
        <w:t xml:space="preserve"> </w:t>
      </w:r>
      <w:r>
        <w:t xml:space="preserve">crime as defined in Sections 287.133 and 287.134, F.S. and placed on the convicted or discriminatory vendor list at the federal or state levels can perform work for or provide services to the </w:t>
      </w:r>
      <w:r>
        <w:rPr>
          <w:spacing w:val="-4"/>
        </w:rPr>
        <w:t>ELC.</w:t>
      </w:r>
    </w:p>
    <w:p w14:paraId="65F08B23" w14:textId="77777777" w:rsidR="00F02D56" w:rsidRDefault="00D24093">
      <w:pPr>
        <w:pStyle w:val="Heading2"/>
        <w:rPr>
          <w:u w:val="none"/>
        </w:rPr>
      </w:pPr>
      <w:bookmarkStart w:id="6" w:name="Cooperation_with_the_ELC,_OEL_and_OEL’s_"/>
      <w:bookmarkEnd w:id="6"/>
      <w:r>
        <w:t>Cooperation</w:t>
      </w:r>
      <w:r>
        <w:rPr>
          <w:spacing w:val="-11"/>
        </w:rPr>
        <w:t xml:space="preserve"> </w:t>
      </w:r>
      <w:r>
        <w:t>with</w:t>
      </w:r>
      <w:r>
        <w:rPr>
          <w:spacing w:val="-8"/>
        </w:rPr>
        <w:t xml:space="preserve"> </w:t>
      </w:r>
      <w:r>
        <w:t>the</w:t>
      </w:r>
      <w:r>
        <w:rPr>
          <w:spacing w:val="-10"/>
        </w:rPr>
        <w:t xml:space="preserve"> </w:t>
      </w:r>
      <w:r>
        <w:t>ELC,</w:t>
      </w:r>
      <w:r>
        <w:rPr>
          <w:spacing w:val="-8"/>
        </w:rPr>
        <w:t xml:space="preserve"> </w:t>
      </w:r>
      <w:r>
        <w:t>OEL</w:t>
      </w:r>
      <w:r>
        <w:rPr>
          <w:spacing w:val="-11"/>
        </w:rPr>
        <w:t xml:space="preserve"> </w:t>
      </w:r>
      <w:r>
        <w:t>and</w:t>
      </w:r>
      <w:r>
        <w:rPr>
          <w:spacing w:val="-8"/>
        </w:rPr>
        <w:t xml:space="preserve"> </w:t>
      </w:r>
      <w:r>
        <w:t>OEL’s</w:t>
      </w:r>
      <w:r>
        <w:rPr>
          <w:spacing w:val="-9"/>
        </w:rPr>
        <w:t xml:space="preserve"> </w:t>
      </w:r>
      <w:r>
        <w:t>Inspector</w:t>
      </w:r>
      <w:r>
        <w:rPr>
          <w:spacing w:val="-7"/>
        </w:rPr>
        <w:t xml:space="preserve"> </w:t>
      </w:r>
      <w:r>
        <w:rPr>
          <w:spacing w:val="-2"/>
        </w:rPr>
        <w:t>General</w:t>
      </w:r>
    </w:p>
    <w:p w14:paraId="58169827" w14:textId="77777777" w:rsidR="00F02D56" w:rsidRDefault="00D24093">
      <w:pPr>
        <w:pStyle w:val="BodyText"/>
        <w:spacing w:before="3"/>
        <w:ind w:right="349"/>
      </w:pPr>
      <w:r>
        <w:t>Pursuant to s. 20.055(5), F.S., the Contractor and any subcontractor(s) used to provide the scoped goods/services understand and will comply</w:t>
      </w:r>
      <w:r>
        <w:rPr>
          <w:spacing w:val="-8"/>
        </w:rPr>
        <w:t xml:space="preserve"> </w:t>
      </w:r>
      <w:r>
        <w:t>with</w:t>
      </w:r>
      <w:r>
        <w:rPr>
          <w:spacing w:val="-8"/>
        </w:rPr>
        <w:t xml:space="preserve"> </w:t>
      </w:r>
      <w:r>
        <w:t>their</w:t>
      </w:r>
      <w:r>
        <w:rPr>
          <w:spacing w:val="-11"/>
        </w:rPr>
        <w:t xml:space="preserve"> </w:t>
      </w:r>
      <w:r>
        <w:t>duty</w:t>
      </w:r>
      <w:r>
        <w:rPr>
          <w:spacing w:val="-8"/>
        </w:rPr>
        <w:t xml:space="preserve"> </w:t>
      </w:r>
      <w:r>
        <w:t>to</w:t>
      </w:r>
      <w:r>
        <w:rPr>
          <w:spacing w:val="-8"/>
        </w:rPr>
        <w:t xml:space="preserve"> </w:t>
      </w:r>
      <w:r>
        <w:t>cooperate</w:t>
      </w:r>
      <w:r>
        <w:rPr>
          <w:spacing w:val="-9"/>
        </w:rPr>
        <w:t xml:space="preserve"> </w:t>
      </w:r>
      <w:r>
        <w:t>in</w:t>
      </w:r>
      <w:r>
        <w:rPr>
          <w:spacing w:val="-8"/>
        </w:rPr>
        <w:t xml:space="preserve"> </w:t>
      </w:r>
      <w:r>
        <w:t>good</w:t>
      </w:r>
      <w:r>
        <w:rPr>
          <w:spacing w:val="-10"/>
        </w:rPr>
        <w:t xml:space="preserve"> </w:t>
      </w:r>
      <w:r>
        <w:t>faith</w:t>
      </w:r>
      <w:r>
        <w:rPr>
          <w:spacing w:val="-8"/>
        </w:rPr>
        <w:t xml:space="preserve"> </w:t>
      </w:r>
      <w:r>
        <w:t>with</w:t>
      </w:r>
      <w:r>
        <w:rPr>
          <w:spacing w:val="-8"/>
        </w:rPr>
        <w:t xml:space="preserve"> </w:t>
      </w:r>
      <w:r>
        <w:t>any</w:t>
      </w:r>
      <w:r>
        <w:rPr>
          <w:spacing w:val="-10"/>
        </w:rPr>
        <w:t xml:space="preserve"> </w:t>
      </w:r>
      <w:r>
        <w:t>reasonable</w:t>
      </w:r>
      <w:r>
        <w:rPr>
          <w:spacing w:val="-11"/>
        </w:rPr>
        <w:t xml:space="preserve"> </w:t>
      </w:r>
      <w:r>
        <w:t>requests</w:t>
      </w:r>
      <w:r>
        <w:rPr>
          <w:spacing w:val="-10"/>
        </w:rPr>
        <w:t xml:space="preserve"> </w:t>
      </w:r>
      <w:r>
        <w:t>from</w:t>
      </w:r>
      <w:r>
        <w:rPr>
          <w:spacing w:val="-8"/>
        </w:rPr>
        <w:t xml:space="preserve"> </w:t>
      </w:r>
      <w:r>
        <w:t>the</w:t>
      </w:r>
      <w:r>
        <w:rPr>
          <w:spacing w:val="-11"/>
        </w:rPr>
        <w:t xml:space="preserve"> </w:t>
      </w:r>
      <w:r>
        <w:t>ELC</w:t>
      </w:r>
      <w:r>
        <w:rPr>
          <w:spacing w:val="-10"/>
        </w:rPr>
        <w:t xml:space="preserve"> </w:t>
      </w:r>
      <w:r>
        <w:t>or</w:t>
      </w:r>
      <w:r>
        <w:rPr>
          <w:spacing w:val="-11"/>
        </w:rPr>
        <w:t xml:space="preserve"> </w:t>
      </w:r>
      <w:r>
        <w:t>State</w:t>
      </w:r>
      <w:r>
        <w:rPr>
          <w:spacing w:val="-9"/>
        </w:rPr>
        <w:t xml:space="preserve"> </w:t>
      </w:r>
      <w:r>
        <w:t>officials</w:t>
      </w:r>
      <w:r>
        <w:rPr>
          <w:spacing w:val="-10"/>
        </w:rPr>
        <w:t xml:space="preserve"> </w:t>
      </w:r>
      <w:r>
        <w:t>to</w:t>
      </w:r>
      <w:r>
        <w:rPr>
          <w:spacing w:val="-8"/>
        </w:rPr>
        <w:t xml:space="preserve"> </w:t>
      </w:r>
      <w:r>
        <w:t>discuss,</w:t>
      </w:r>
      <w:r>
        <w:rPr>
          <w:spacing w:val="-8"/>
        </w:rPr>
        <w:t xml:space="preserve"> </w:t>
      </w:r>
      <w:r>
        <w:t>review,</w:t>
      </w:r>
      <w:r>
        <w:rPr>
          <w:spacing w:val="-9"/>
        </w:rPr>
        <w:t xml:space="preserve"> </w:t>
      </w:r>
      <w:r>
        <w:t>inspect or</w:t>
      </w:r>
      <w:r>
        <w:rPr>
          <w:spacing w:val="-6"/>
        </w:rPr>
        <w:t xml:space="preserve"> </w:t>
      </w:r>
      <w:r>
        <w:t>audit</w:t>
      </w:r>
      <w:r>
        <w:rPr>
          <w:spacing w:val="-9"/>
        </w:rPr>
        <w:t xml:space="preserve"> </w:t>
      </w:r>
      <w:r>
        <w:t>Contractor</w:t>
      </w:r>
      <w:r>
        <w:rPr>
          <w:spacing w:val="-8"/>
        </w:rPr>
        <w:t xml:space="preserve"> </w:t>
      </w:r>
      <w:r>
        <w:t>performance</w:t>
      </w:r>
      <w:r>
        <w:rPr>
          <w:spacing w:val="-7"/>
        </w:rPr>
        <w:t xml:space="preserve"> </w:t>
      </w:r>
      <w:r>
        <w:t>and</w:t>
      </w:r>
      <w:r>
        <w:rPr>
          <w:spacing w:val="-8"/>
        </w:rPr>
        <w:t xml:space="preserve"> </w:t>
      </w:r>
      <w:r>
        <w:t>compliance</w:t>
      </w:r>
      <w:r>
        <w:rPr>
          <w:spacing w:val="-9"/>
        </w:rPr>
        <w:t xml:space="preserve"> </w:t>
      </w:r>
      <w:r>
        <w:t>under</w:t>
      </w:r>
      <w:r>
        <w:rPr>
          <w:spacing w:val="-8"/>
        </w:rPr>
        <w:t xml:space="preserve"> </w:t>
      </w:r>
      <w:r>
        <w:t>this</w:t>
      </w:r>
      <w:r>
        <w:rPr>
          <w:spacing w:val="-10"/>
        </w:rPr>
        <w:t xml:space="preserve"> </w:t>
      </w:r>
      <w:r>
        <w:t>PO</w:t>
      </w:r>
      <w:r>
        <w:rPr>
          <w:spacing w:val="-9"/>
        </w:rPr>
        <w:t xml:space="preserve"> </w:t>
      </w:r>
      <w:r>
        <w:t>or</w:t>
      </w:r>
      <w:r>
        <w:rPr>
          <w:spacing w:val="-8"/>
        </w:rPr>
        <w:t xml:space="preserve"> </w:t>
      </w:r>
      <w:r>
        <w:t>contract.</w:t>
      </w:r>
      <w:r>
        <w:rPr>
          <w:spacing w:val="-6"/>
        </w:rPr>
        <w:t xml:space="preserve"> </w:t>
      </w:r>
      <w:r>
        <w:t>Upon</w:t>
      </w:r>
      <w:r>
        <w:rPr>
          <w:spacing w:val="-8"/>
        </w:rPr>
        <w:t xml:space="preserve"> </w:t>
      </w:r>
      <w:r>
        <w:t>request,</w:t>
      </w:r>
      <w:r>
        <w:rPr>
          <w:spacing w:val="-9"/>
        </w:rPr>
        <w:t xml:space="preserve"> </w:t>
      </w:r>
      <w:r>
        <w:t>the</w:t>
      </w:r>
      <w:r>
        <w:rPr>
          <w:spacing w:val="-6"/>
        </w:rPr>
        <w:t xml:space="preserve"> </w:t>
      </w:r>
      <w:r>
        <w:t>Contractor</w:t>
      </w:r>
      <w:r>
        <w:rPr>
          <w:spacing w:val="-8"/>
        </w:rPr>
        <w:t xml:space="preserve"> </w:t>
      </w:r>
      <w:r>
        <w:t>shall</w:t>
      </w:r>
      <w:r>
        <w:rPr>
          <w:spacing w:val="-7"/>
        </w:rPr>
        <w:t xml:space="preserve"> </w:t>
      </w:r>
      <w:r>
        <w:t>grant</w:t>
      </w:r>
      <w:r>
        <w:rPr>
          <w:spacing w:val="-7"/>
        </w:rPr>
        <w:t xml:space="preserve"> </w:t>
      </w:r>
      <w:r>
        <w:t>access</w:t>
      </w:r>
      <w:r>
        <w:rPr>
          <w:spacing w:val="-8"/>
        </w:rPr>
        <w:t xml:space="preserve"> </w:t>
      </w:r>
      <w:r>
        <w:t>to</w:t>
      </w:r>
      <w:r>
        <w:rPr>
          <w:spacing w:val="-6"/>
        </w:rPr>
        <w:t xml:space="preserve"> </w:t>
      </w:r>
      <w:r>
        <w:t>all</w:t>
      </w:r>
      <w:r>
        <w:rPr>
          <w:spacing w:val="-9"/>
        </w:rPr>
        <w:t xml:space="preserve"> </w:t>
      </w:r>
      <w:r>
        <w:t>records pertaining to the Contract to the ELC, OEL, OEL’s Inspector General, OEL’s General Counsel, the Office of Program Policy and Government Accountability, and Florida’s Chief Financial Officer. The Contractor shall provide any type of information deemed relevant to the Contractor’s integrity or responsibility. Such information may include, but shall not be limited to, the Contractor’s business</w:t>
      </w:r>
      <w:r>
        <w:rPr>
          <w:spacing w:val="-10"/>
        </w:rPr>
        <w:t xml:space="preserve"> </w:t>
      </w:r>
      <w:r>
        <w:t>or</w:t>
      </w:r>
      <w:r>
        <w:rPr>
          <w:spacing w:val="-6"/>
        </w:rPr>
        <w:t xml:space="preserve"> </w:t>
      </w:r>
      <w:r>
        <w:t>financial</w:t>
      </w:r>
      <w:r>
        <w:rPr>
          <w:spacing w:val="-9"/>
        </w:rPr>
        <w:t xml:space="preserve"> </w:t>
      </w:r>
      <w:r>
        <w:t>records,</w:t>
      </w:r>
      <w:r>
        <w:rPr>
          <w:spacing w:val="-9"/>
        </w:rPr>
        <w:t xml:space="preserve"> </w:t>
      </w:r>
      <w:r>
        <w:t>documents,</w:t>
      </w:r>
      <w:r>
        <w:rPr>
          <w:spacing w:val="-9"/>
        </w:rPr>
        <w:t xml:space="preserve"> </w:t>
      </w:r>
      <w:r>
        <w:t>or</w:t>
      </w:r>
      <w:r>
        <w:rPr>
          <w:spacing w:val="-11"/>
        </w:rPr>
        <w:t xml:space="preserve"> </w:t>
      </w:r>
      <w:r>
        <w:t>files</w:t>
      </w:r>
      <w:r>
        <w:rPr>
          <w:spacing w:val="-8"/>
        </w:rPr>
        <w:t xml:space="preserve"> </w:t>
      </w:r>
      <w:r>
        <w:t>of</w:t>
      </w:r>
      <w:r>
        <w:rPr>
          <w:spacing w:val="-8"/>
        </w:rPr>
        <w:t xml:space="preserve"> </w:t>
      </w:r>
      <w:r>
        <w:t>any</w:t>
      </w:r>
      <w:r>
        <w:rPr>
          <w:spacing w:val="-8"/>
        </w:rPr>
        <w:t xml:space="preserve"> </w:t>
      </w:r>
      <w:r>
        <w:t>type</w:t>
      </w:r>
      <w:r>
        <w:rPr>
          <w:spacing w:val="-11"/>
        </w:rPr>
        <w:t xml:space="preserve"> </w:t>
      </w:r>
      <w:r>
        <w:t>or</w:t>
      </w:r>
      <w:r>
        <w:rPr>
          <w:spacing w:val="-8"/>
        </w:rPr>
        <w:t xml:space="preserve"> </w:t>
      </w:r>
      <w:r>
        <w:t>form</w:t>
      </w:r>
      <w:r>
        <w:rPr>
          <w:spacing w:val="-10"/>
        </w:rPr>
        <w:t xml:space="preserve"> </w:t>
      </w:r>
      <w:r>
        <w:t>that</w:t>
      </w:r>
      <w:r>
        <w:rPr>
          <w:spacing w:val="-9"/>
        </w:rPr>
        <w:t xml:space="preserve"> </w:t>
      </w:r>
      <w:r>
        <w:t>refer</w:t>
      </w:r>
      <w:r>
        <w:rPr>
          <w:spacing w:val="-6"/>
        </w:rPr>
        <w:t xml:space="preserve"> </w:t>
      </w:r>
      <w:r>
        <w:t>to</w:t>
      </w:r>
      <w:r>
        <w:rPr>
          <w:spacing w:val="-8"/>
        </w:rPr>
        <w:t xml:space="preserve"> </w:t>
      </w:r>
      <w:r>
        <w:t>or</w:t>
      </w:r>
      <w:r>
        <w:rPr>
          <w:spacing w:val="-11"/>
        </w:rPr>
        <w:t xml:space="preserve"> </w:t>
      </w:r>
      <w:r>
        <w:t>relate</w:t>
      </w:r>
      <w:r>
        <w:rPr>
          <w:spacing w:val="-9"/>
        </w:rPr>
        <w:t xml:space="preserve"> </w:t>
      </w:r>
      <w:r>
        <w:t>to</w:t>
      </w:r>
      <w:r>
        <w:rPr>
          <w:spacing w:val="-8"/>
        </w:rPr>
        <w:t xml:space="preserve"> </w:t>
      </w:r>
      <w:r>
        <w:t>the</w:t>
      </w:r>
      <w:r>
        <w:rPr>
          <w:spacing w:val="-9"/>
        </w:rPr>
        <w:t xml:space="preserve"> </w:t>
      </w:r>
      <w:r>
        <w:t>PO/contract.</w:t>
      </w:r>
      <w:r>
        <w:rPr>
          <w:spacing w:val="-9"/>
        </w:rPr>
        <w:t xml:space="preserve"> </w:t>
      </w:r>
      <w:r>
        <w:t>The</w:t>
      </w:r>
      <w:r>
        <w:rPr>
          <w:spacing w:val="-9"/>
        </w:rPr>
        <w:t xml:space="preserve"> </w:t>
      </w:r>
      <w:r>
        <w:t>Contractor</w:t>
      </w:r>
      <w:r>
        <w:rPr>
          <w:spacing w:val="-8"/>
        </w:rPr>
        <w:t xml:space="preserve"> </w:t>
      </w:r>
      <w:r>
        <w:t>shall</w:t>
      </w:r>
      <w:r>
        <w:rPr>
          <w:spacing w:val="-9"/>
        </w:rPr>
        <w:t xml:space="preserve"> </w:t>
      </w:r>
      <w:r>
        <w:t>retain such records for five (5) years after the expiration date of the PO/contract, or the period required by the General Records Schedules maintained</w:t>
      </w:r>
      <w:r>
        <w:rPr>
          <w:spacing w:val="-1"/>
        </w:rPr>
        <w:t xml:space="preserve"> </w:t>
      </w:r>
      <w:r>
        <w:t>by</w:t>
      </w:r>
      <w:r>
        <w:rPr>
          <w:spacing w:val="-1"/>
        </w:rPr>
        <w:t xml:space="preserve"> </w:t>
      </w:r>
      <w:r>
        <w:t>the</w:t>
      </w:r>
      <w:r>
        <w:rPr>
          <w:spacing w:val="-2"/>
        </w:rPr>
        <w:t xml:space="preserve"> </w:t>
      </w:r>
      <w:r>
        <w:t>Florida</w:t>
      </w:r>
      <w:r>
        <w:rPr>
          <w:spacing w:val="-2"/>
        </w:rPr>
        <w:t xml:space="preserve"> </w:t>
      </w:r>
      <w:r>
        <w:t>Department</w:t>
      </w:r>
      <w:r>
        <w:rPr>
          <w:spacing w:val="-2"/>
        </w:rPr>
        <w:t xml:space="preserve"> </w:t>
      </w:r>
      <w:r>
        <w:t>of</w:t>
      </w:r>
      <w:r>
        <w:rPr>
          <w:spacing w:val="-1"/>
        </w:rPr>
        <w:t xml:space="preserve"> </w:t>
      </w:r>
      <w:r>
        <w:t>State</w:t>
      </w:r>
      <w:r>
        <w:rPr>
          <w:spacing w:val="-2"/>
        </w:rPr>
        <w:t xml:space="preserve"> </w:t>
      </w:r>
      <w:r>
        <w:t>(available</w:t>
      </w:r>
      <w:r>
        <w:rPr>
          <w:spacing w:val="-2"/>
        </w:rPr>
        <w:t xml:space="preserve"> </w:t>
      </w:r>
      <w:r>
        <w:t>at</w:t>
      </w:r>
      <w:r>
        <w:rPr>
          <w:spacing w:val="-3"/>
        </w:rPr>
        <w:t xml:space="preserve"> </w:t>
      </w:r>
      <w:hyperlink r:id="rId10">
        <w:r w:rsidR="00F02D56">
          <w:rPr>
            <w:color w:val="0000FF"/>
            <w:u w:val="single" w:color="0000FF"/>
          </w:rPr>
          <w:t>General</w:t>
        </w:r>
        <w:r w:rsidR="00F02D56">
          <w:rPr>
            <w:color w:val="0000FF"/>
            <w:spacing w:val="-2"/>
            <w:u w:val="single" w:color="0000FF"/>
          </w:rPr>
          <w:t xml:space="preserve"> </w:t>
        </w:r>
        <w:r w:rsidR="00F02D56">
          <w:rPr>
            <w:color w:val="0000FF"/>
            <w:u w:val="single" w:color="0000FF"/>
          </w:rPr>
          <w:t>Records</w:t>
        </w:r>
        <w:r w:rsidR="00F02D56">
          <w:rPr>
            <w:color w:val="0000FF"/>
            <w:spacing w:val="-3"/>
            <w:u w:val="single" w:color="0000FF"/>
          </w:rPr>
          <w:t xml:space="preserve"> </w:t>
        </w:r>
        <w:r w:rsidR="00F02D56">
          <w:rPr>
            <w:color w:val="0000FF"/>
            <w:u w:val="single" w:color="0000FF"/>
          </w:rPr>
          <w:t>Schedules</w:t>
        </w:r>
        <w:r w:rsidR="00F02D56">
          <w:rPr>
            <w:color w:val="0000FF"/>
            <w:spacing w:val="-3"/>
            <w:u w:val="single" w:color="0000FF"/>
          </w:rPr>
          <w:t xml:space="preserve"> </w:t>
        </w:r>
        <w:r w:rsidR="00F02D56">
          <w:rPr>
            <w:color w:val="0000FF"/>
            <w:u w:val="single" w:color="0000FF"/>
          </w:rPr>
          <w:t>-</w:t>
        </w:r>
        <w:r w:rsidR="00F02D56">
          <w:rPr>
            <w:color w:val="0000FF"/>
            <w:spacing w:val="-1"/>
            <w:u w:val="single" w:color="0000FF"/>
          </w:rPr>
          <w:t xml:space="preserve"> </w:t>
        </w:r>
        <w:r w:rsidR="00F02D56">
          <w:rPr>
            <w:color w:val="0000FF"/>
            <w:u w:val="single" w:color="0000FF"/>
          </w:rPr>
          <w:t>Division</w:t>
        </w:r>
        <w:r w:rsidR="00F02D56">
          <w:rPr>
            <w:color w:val="0000FF"/>
            <w:spacing w:val="-1"/>
            <w:u w:val="single" w:color="0000FF"/>
          </w:rPr>
          <w:t xml:space="preserve"> </w:t>
        </w:r>
        <w:r w:rsidR="00F02D56">
          <w:rPr>
            <w:color w:val="0000FF"/>
            <w:u w:val="single" w:color="0000FF"/>
          </w:rPr>
          <w:t>of</w:t>
        </w:r>
        <w:r w:rsidR="00F02D56">
          <w:rPr>
            <w:color w:val="0000FF"/>
            <w:spacing w:val="-1"/>
            <w:u w:val="single" w:color="0000FF"/>
          </w:rPr>
          <w:t xml:space="preserve"> </w:t>
        </w:r>
        <w:r w:rsidR="00F02D56">
          <w:rPr>
            <w:color w:val="0000FF"/>
            <w:u w:val="single" w:color="0000FF"/>
          </w:rPr>
          <w:t>Library</w:t>
        </w:r>
        <w:r w:rsidR="00F02D56">
          <w:rPr>
            <w:color w:val="0000FF"/>
            <w:spacing w:val="-1"/>
            <w:u w:val="single" w:color="0000FF"/>
          </w:rPr>
          <w:t xml:space="preserve"> </w:t>
        </w:r>
        <w:r w:rsidR="00F02D56">
          <w:rPr>
            <w:color w:val="0000FF"/>
            <w:u w:val="single" w:color="0000FF"/>
          </w:rPr>
          <w:t>and</w:t>
        </w:r>
        <w:r w:rsidR="00F02D56">
          <w:rPr>
            <w:color w:val="0000FF"/>
            <w:spacing w:val="-1"/>
            <w:u w:val="single" w:color="0000FF"/>
          </w:rPr>
          <w:t xml:space="preserve"> </w:t>
        </w:r>
        <w:r w:rsidR="00F02D56">
          <w:rPr>
            <w:color w:val="0000FF"/>
            <w:u w:val="single" w:color="0000FF"/>
          </w:rPr>
          <w:t>Information</w:t>
        </w:r>
        <w:r w:rsidR="00F02D56">
          <w:rPr>
            <w:color w:val="0000FF"/>
            <w:spacing w:val="-1"/>
            <w:u w:val="single" w:color="0000FF"/>
          </w:rPr>
          <w:t xml:space="preserve"> </w:t>
        </w:r>
        <w:r w:rsidR="00F02D56">
          <w:rPr>
            <w:color w:val="0000FF"/>
            <w:u w:val="single" w:color="0000FF"/>
          </w:rPr>
          <w:t>Services</w:t>
        </w:r>
      </w:hyperlink>
    </w:p>
    <w:p w14:paraId="75D7F338" w14:textId="77777777" w:rsidR="00F02D56" w:rsidRDefault="00F02D56">
      <w:pPr>
        <w:pStyle w:val="BodyText"/>
        <w:spacing w:before="1"/>
      </w:pPr>
      <w:hyperlink r:id="rId11">
        <w:r>
          <w:rPr>
            <w:color w:val="0000FF"/>
            <w:u w:val="single" w:color="0000FF"/>
          </w:rPr>
          <w:t>-</w:t>
        </w:r>
        <w:r>
          <w:rPr>
            <w:color w:val="0000FF"/>
            <w:spacing w:val="-4"/>
            <w:u w:val="single" w:color="0000FF"/>
          </w:rPr>
          <w:t xml:space="preserve"> </w:t>
        </w:r>
        <w:r>
          <w:rPr>
            <w:color w:val="0000FF"/>
            <w:u w:val="single" w:color="0000FF"/>
          </w:rPr>
          <w:t>Florida</w:t>
        </w:r>
        <w:r>
          <w:rPr>
            <w:color w:val="0000FF"/>
            <w:spacing w:val="-5"/>
            <w:u w:val="single" w:color="0000FF"/>
          </w:rPr>
          <w:t xml:space="preserve"> </w:t>
        </w:r>
        <w:r>
          <w:rPr>
            <w:color w:val="0000FF"/>
            <w:u w:val="single" w:color="0000FF"/>
          </w:rPr>
          <w:t>Department</w:t>
        </w:r>
        <w:r>
          <w:rPr>
            <w:color w:val="0000FF"/>
            <w:spacing w:val="-5"/>
            <w:u w:val="single" w:color="0000FF"/>
          </w:rPr>
          <w:t xml:space="preserve"> </w:t>
        </w:r>
        <w:r>
          <w:rPr>
            <w:color w:val="0000FF"/>
            <w:u w:val="single" w:color="0000FF"/>
          </w:rPr>
          <w:t>of</w:t>
        </w:r>
        <w:r>
          <w:rPr>
            <w:color w:val="0000FF"/>
            <w:spacing w:val="-4"/>
            <w:u w:val="single" w:color="0000FF"/>
          </w:rPr>
          <w:t xml:space="preserve"> </w:t>
        </w:r>
        <w:r>
          <w:rPr>
            <w:color w:val="0000FF"/>
            <w:u w:val="single" w:color="0000FF"/>
          </w:rPr>
          <w:t>State</w:t>
        </w:r>
        <w:r>
          <w:t>,</w:t>
        </w:r>
      </w:hyperlink>
      <w:r w:rsidR="00D24093">
        <w:rPr>
          <w:spacing w:val="-7"/>
        </w:rPr>
        <w:t xml:space="preserve"> </w:t>
      </w:r>
      <w:r w:rsidR="00D24093">
        <w:t>whichever</w:t>
      </w:r>
      <w:r w:rsidR="00D24093">
        <w:rPr>
          <w:spacing w:val="-3"/>
        </w:rPr>
        <w:t xml:space="preserve"> </w:t>
      </w:r>
      <w:r w:rsidR="00D24093">
        <w:t>is</w:t>
      </w:r>
      <w:r w:rsidR="00D24093">
        <w:rPr>
          <w:spacing w:val="-6"/>
        </w:rPr>
        <w:t xml:space="preserve"> </w:t>
      </w:r>
      <w:r w:rsidR="00D24093">
        <w:rPr>
          <w:spacing w:val="-2"/>
        </w:rPr>
        <w:t>longer.</w:t>
      </w:r>
    </w:p>
    <w:p w14:paraId="789AB07D" w14:textId="77777777" w:rsidR="00F02D56" w:rsidRDefault="00D24093">
      <w:pPr>
        <w:pStyle w:val="BodyText"/>
        <w:spacing w:before="229"/>
        <w:ind w:right="354"/>
      </w:pPr>
      <w:r>
        <w:t>The Contractor agrees to reimburse the State for the reasonable costs of investigation incurred by the Inspector General or other authorized State official for investigations of the Contractor’s compliance with the terms of this or any other agreement between the Contractor</w:t>
      </w:r>
      <w:r>
        <w:rPr>
          <w:spacing w:val="-4"/>
        </w:rPr>
        <w:t xml:space="preserve"> </w:t>
      </w:r>
      <w:r>
        <w:t>and</w:t>
      </w:r>
      <w:r>
        <w:rPr>
          <w:spacing w:val="-6"/>
        </w:rPr>
        <w:t xml:space="preserve"> </w:t>
      </w:r>
      <w:r>
        <w:t>the</w:t>
      </w:r>
      <w:r>
        <w:rPr>
          <w:spacing w:val="-6"/>
        </w:rPr>
        <w:t xml:space="preserve"> </w:t>
      </w:r>
      <w:r>
        <w:t>ELC</w:t>
      </w:r>
      <w:r>
        <w:rPr>
          <w:spacing w:val="-8"/>
        </w:rPr>
        <w:t xml:space="preserve"> </w:t>
      </w:r>
      <w:r>
        <w:t>which</w:t>
      </w:r>
      <w:r>
        <w:rPr>
          <w:spacing w:val="-3"/>
        </w:rPr>
        <w:t xml:space="preserve"> </w:t>
      </w:r>
      <w:r>
        <w:t>result</w:t>
      </w:r>
      <w:r>
        <w:rPr>
          <w:spacing w:val="-5"/>
        </w:rPr>
        <w:t xml:space="preserve"> </w:t>
      </w:r>
      <w:r>
        <w:t>in</w:t>
      </w:r>
      <w:r>
        <w:rPr>
          <w:spacing w:val="-3"/>
        </w:rPr>
        <w:t xml:space="preserve"> </w:t>
      </w:r>
      <w:r>
        <w:t>the</w:t>
      </w:r>
      <w:r>
        <w:rPr>
          <w:spacing w:val="-6"/>
        </w:rPr>
        <w:t xml:space="preserve"> </w:t>
      </w:r>
      <w:r>
        <w:t>suspension</w:t>
      </w:r>
      <w:r>
        <w:rPr>
          <w:spacing w:val="-6"/>
        </w:rPr>
        <w:t xml:space="preserve"> </w:t>
      </w:r>
      <w:r>
        <w:t>or</w:t>
      </w:r>
      <w:r>
        <w:rPr>
          <w:spacing w:val="-6"/>
        </w:rPr>
        <w:t xml:space="preserve"> </w:t>
      </w:r>
      <w:r>
        <w:t>debarment</w:t>
      </w:r>
      <w:r>
        <w:rPr>
          <w:spacing w:val="-5"/>
        </w:rPr>
        <w:t xml:space="preserve"> </w:t>
      </w:r>
      <w:r>
        <w:t>of</w:t>
      </w:r>
      <w:r>
        <w:rPr>
          <w:spacing w:val="-4"/>
        </w:rPr>
        <w:t xml:space="preserve"> </w:t>
      </w:r>
      <w:r>
        <w:t>the</w:t>
      </w:r>
      <w:r>
        <w:rPr>
          <w:spacing w:val="-4"/>
        </w:rPr>
        <w:t xml:space="preserve"> </w:t>
      </w:r>
      <w:r>
        <w:t>Contractor.</w:t>
      </w:r>
      <w:r>
        <w:rPr>
          <w:spacing w:val="-6"/>
        </w:rPr>
        <w:t xml:space="preserve"> </w:t>
      </w:r>
      <w:r>
        <w:t>Such</w:t>
      </w:r>
      <w:r>
        <w:rPr>
          <w:spacing w:val="-3"/>
        </w:rPr>
        <w:t xml:space="preserve"> </w:t>
      </w:r>
      <w:r>
        <w:t>costs</w:t>
      </w:r>
      <w:r>
        <w:rPr>
          <w:spacing w:val="-5"/>
        </w:rPr>
        <w:t xml:space="preserve"> </w:t>
      </w:r>
      <w:r>
        <w:t>shall</w:t>
      </w:r>
      <w:r>
        <w:rPr>
          <w:spacing w:val="-7"/>
        </w:rPr>
        <w:t xml:space="preserve"> </w:t>
      </w:r>
      <w:r>
        <w:t>include,</w:t>
      </w:r>
      <w:r>
        <w:rPr>
          <w:spacing w:val="-4"/>
        </w:rPr>
        <w:t xml:space="preserve"> </w:t>
      </w:r>
      <w:r>
        <w:t>but</w:t>
      </w:r>
      <w:r>
        <w:rPr>
          <w:spacing w:val="-7"/>
        </w:rPr>
        <w:t xml:space="preserve"> </w:t>
      </w:r>
      <w:r>
        <w:t>shall</w:t>
      </w:r>
      <w:r>
        <w:rPr>
          <w:spacing w:val="-4"/>
        </w:rPr>
        <w:t xml:space="preserve"> </w:t>
      </w:r>
      <w:r>
        <w:t>not</w:t>
      </w:r>
      <w:r>
        <w:rPr>
          <w:spacing w:val="-7"/>
        </w:rPr>
        <w:t xml:space="preserve"> </w:t>
      </w:r>
      <w:r>
        <w:t>be</w:t>
      </w:r>
      <w:r>
        <w:rPr>
          <w:spacing w:val="-4"/>
        </w:rPr>
        <w:t xml:space="preserve"> </w:t>
      </w:r>
      <w:r>
        <w:t>limited to, salaries of investigators, including overtime, travel and lodging expenses, and expert witness and documentary fees.</w:t>
      </w:r>
    </w:p>
    <w:p w14:paraId="6171A312" w14:textId="77777777" w:rsidR="00F02D56" w:rsidRDefault="00D24093">
      <w:pPr>
        <w:pStyle w:val="Heading2"/>
        <w:rPr>
          <w:u w:val="none"/>
        </w:rPr>
      </w:pPr>
      <w:bookmarkStart w:id="7" w:name="Debarment_and_suspension"/>
      <w:bookmarkEnd w:id="7"/>
      <w:r>
        <w:rPr>
          <w:spacing w:val="-2"/>
        </w:rPr>
        <w:t>Debarment</w:t>
      </w:r>
      <w:r>
        <w:t xml:space="preserve"> </w:t>
      </w:r>
      <w:r>
        <w:rPr>
          <w:spacing w:val="-2"/>
        </w:rPr>
        <w:t>and suspension</w:t>
      </w:r>
    </w:p>
    <w:p w14:paraId="5F89C686" w14:textId="77777777" w:rsidR="00F02D56" w:rsidRDefault="00D24093">
      <w:pPr>
        <w:pStyle w:val="BodyText"/>
        <w:spacing w:before="5"/>
        <w:ind w:right="353"/>
      </w:pPr>
      <w:r>
        <w:rPr>
          <w:color w:val="313131"/>
        </w:rPr>
        <w:t>If this PO relies on federal funds, in accordance with Federal Executive Order 12549 and 2 CFR Part 376 regarding Debarment and Suspension, the Contractor shall agree and certifies that neither it, nor its principals, is presently debarred, suspended, proposed for debarment, declared ineligible, or voluntarily excluded from participation in this transaction by any federal department or agency. Contractor</w:t>
      </w:r>
      <w:r>
        <w:rPr>
          <w:color w:val="313131"/>
          <w:spacing w:val="-13"/>
        </w:rPr>
        <w:t xml:space="preserve"> </w:t>
      </w:r>
      <w:r>
        <w:rPr>
          <w:color w:val="313131"/>
        </w:rPr>
        <w:t>also</w:t>
      </w:r>
      <w:r>
        <w:rPr>
          <w:color w:val="313131"/>
          <w:spacing w:val="-10"/>
        </w:rPr>
        <w:t xml:space="preserve"> </w:t>
      </w:r>
      <w:r>
        <w:rPr>
          <w:color w:val="313131"/>
        </w:rPr>
        <w:t>agrees</w:t>
      </w:r>
      <w:r>
        <w:rPr>
          <w:color w:val="313131"/>
          <w:spacing w:val="-12"/>
        </w:rPr>
        <w:t xml:space="preserve"> </w:t>
      </w:r>
      <w:r>
        <w:rPr>
          <w:color w:val="313131"/>
        </w:rPr>
        <w:t>it</w:t>
      </w:r>
      <w:r>
        <w:rPr>
          <w:color w:val="313131"/>
          <w:spacing w:val="-12"/>
        </w:rPr>
        <w:t xml:space="preserve"> </w:t>
      </w:r>
      <w:r>
        <w:rPr>
          <w:color w:val="313131"/>
        </w:rPr>
        <w:t>shall</w:t>
      </w:r>
      <w:r>
        <w:rPr>
          <w:color w:val="313131"/>
          <w:spacing w:val="-12"/>
        </w:rPr>
        <w:t xml:space="preserve"> </w:t>
      </w:r>
      <w:r>
        <w:rPr>
          <w:color w:val="313131"/>
        </w:rPr>
        <w:t>not</w:t>
      </w:r>
      <w:r>
        <w:rPr>
          <w:color w:val="313131"/>
          <w:spacing w:val="-12"/>
        </w:rPr>
        <w:t xml:space="preserve"> </w:t>
      </w:r>
      <w:r>
        <w:rPr>
          <w:color w:val="313131"/>
        </w:rPr>
        <w:t>knowingly</w:t>
      </w:r>
      <w:r>
        <w:rPr>
          <w:color w:val="313131"/>
          <w:spacing w:val="-11"/>
        </w:rPr>
        <w:t xml:space="preserve"> </w:t>
      </w:r>
      <w:proofErr w:type="gramStart"/>
      <w:r>
        <w:rPr>
          <w:color w:val="313131"/>
        </w:rPr>
        <w:t>enter</w:t>
      </w:r>
      <w:r>
        <w:rPr>
          <w:color w:val="313131"/>
          <w:spacing w:val="-11"/>
        </w:rPr>
        <w:t xml:space="preserve"> </w:t>
      </w:r>
      <w:r>
        <w:rPr>
          <w:color w:val="313131"/>
        </w:rPr>
        <w:t>into</w:t>
      </w:r>
      <w:proofErr w:type="gramEnd"/>
      <w:r>
        <w:rPr>
          <w:color w:val="313131"/>
          <w:spacing w:val="-10"/>
        </w:rPr>
        <w:t xml:space="preserve"> </w:t>
      </w:r>
      <w:r>
        <w:rPr>
          <w:color w:val="313131"/>
        </w:rPr>
        <w:t>any</w:t>
      </w:r>
      <w:r>
        <w:rPr>
          <w:color w:val="313131"/>
          <w:spacing w:val="-10"/>
        </w:rPr>
        <w:t xml:space="preserve"> </w:t>
      </w:r>
      <w:r>
        <w:rPr>
          <w:color w:val="313131"/>
        </w:rPr>
        <w:t>lower</w:t>
      </w:r>
      <w:r>
        <w:rPr>
          <w:color w:val="313131"/>
          <w:spacing w:val="-11"/>
        </w:rPr>
        <w:t xml:space="preserve"> </w:t>
      </w:r>
      <w:r>
        <w:rPr>
          <w:color w:val="313131"/>
        </w:rPr>
        <w:t>tier</w:t>
      </w:r>
      <w:r>
        <w:rPr>
          <w:color w:val="313131"/>
          <w:spacing w:val="-11"/>
        </w:rPr>
        <w:t xml:space="preserve"> </w:t>
      </w:r>
      <w:r>
        <w:rPr>
          <w:color w:val="313131"/>
        </w:rPr>
        <w:t>contract</w:t>
      </w:r>
      <w:r>
        <w:rPr>
          <w:color w:val="313131"/>
          <w:spacing w:val="-12"/>
        </w:rPr>
        <w:t xml:space="preserve"> </w:t>
      </w:r>
      <w:r>
        <w:rPr>
          <w:color w:val="313131"/>
        </w:rPr>
        <w:t>or</w:t>
      </w:r>
      <w:r>
        <w:rPr>
          <w:color w:val="313131"/>
          <w:spacing w:val="-11"/>
        </w:rPr>
        <w:t xml:space="preserve"> </w:t>
      </w:r>
      <w:r>
        <w:rPr>
          <w:color w:val="313131"/>
        </w:rPr>
        <w:t>other</w:t>
      </w:r>
      <w:r>
        <w:rPr>
          <w:color w:val="313131"/>
          <w:spacing w:val="-11"/>
        </w:rPr>
        <w:t xml:space="preserve"> </w:t>
      </w:r>
      <w:r>
        <w:rPr>
          <w:color w:val="313131"/>
        </w:rPr>
        <w:t>covered</w:t>
      </w:r>
      <w:r>
        <w:rPr>
          <w:color w:val="313131"/>
          <w:spacing w:val="-10"/>
        </w:rPr>
        <w:t xml:space="preserve"> </w:t>
      </w:r>
      <w:r>
        <w:rPr>
          <w:color w:val="313131"/>
        </w:rPr>
        <w:t>transaction</w:t>
      </w:r>
      <w:r>
        <w:rPr>
          <w:color w:val="313131"/>
          <w:spacing w:val="-10"/>
        </w:rPr>
        <w:t xml:space="preserve"> </w:t>
      </w:r>
      <w:r>
        <w:rPr>
          <w:color w:val="313131"/>
        </w:rPr>
        <w:t>with</w:t>
      </w:r>
      <w:r>
        <w:rPr>
          <w:color w:val="313131"/>
          <w:spacing w:val="-10"/>
        </w:rPr>
        <w:t xml:space="preserve"> </w:t>
      </w:r>
      <w:r>
        <w:rPr>
          <w:color w:val="313131"/>
        </w:rPr>
        <w:t>a</w:t>
      </w:r>
      <w:r>
        <w:rPr>
          <w:color w:val="313131"/>
          <w:spacing w:val="-13"/>
        </w:rPr>
        <w:t xml:space="preserve"> </w:t>
      </w:r>
      <w:r>
        <w:rPr>
          <w:color w:val="313131"/>
        </w:rPr>
        <w:t>person</w:t>
      </w:r>
      <w:r>
        <w:rPr>
          <w:color w:val="313131"/>
          <w:spacing w:val="-12"/>
        </w:rPr>
        <w:t xml:space="preserve"> </w:t>
      </w:r>
      <w:r>
        <w:rPr>
          <w:color w:val="313131"/>
        </w:rPr>
        <w:t>who</w:t>
      </w:r>
      <w:r>
        <w:rPr>
          <w:color w:val="313131"/>
          <w:spacing w:val="-9"/>
        </w:rPr>
        <w:t xml:space="preserve"> </w:t>
      </w:r>
      <w:r>
        <w:rPr>
          <w:color w:val="313131"/>
        </w:rPr>
        <w:t>is</w:t>
      </w:r>
      <w:r>
        <w:rPr>
          <w:color w:val="313131"/>
          <w:spacing w:val="-12"/>
        </w:rPr>
        <w:t xml:space="preserve"> </w:t>
      </w:r>
      <w:r>
        <w:rPr>
          <w:color w:val="313131"/>
        </w:rPr>
        <w:t>similarly debarred or suspended from participating in the PO’s scoped transaction(s).</w:t>
      </w:r>
    </w:p>
    <w:p w14:paraId="4391EC7B" w14:textId="77777777" w:rsidR="00F02D56" w:rsidRDefault="00D24093">
      <w:pPr>
        <w:pStyle w:val="Heading2"/>
        <w:spacing w:before="225"/>
        <w:rPr>
          <w:u w:val="none"/>
        </w:rPr>
      </w:pPr>
      <w:bookmarkStart w:id="8" w:name="Filing_and_payment_of_taxes"/>
      <w:bookmarkEnd w:id="8"/>
      <w:r>
        <w:t>Filing</w:t>
      </w:r>
      <w:r>
        <w:rPr>
          <w:spacing w:val="-6"/>
        </w:rPr>
        <w:t xml:space="preserve"> </w:t>
      </w:r>
      <w:r>
        <w:t>and</w:t>
      </w:r>
      <w:r>
        <w:rPr>
          <w:spacing w:val="-10"/>
        </w:rPr>
        <w:t xml:space="preserve"> </w:t>
      </w:r>
      <w:r>
        <w:t>payment</w:t>
      </w:r>
      <w:r>
        <w:rPr>
          <w:spacing w:val="-8"/>
        </w:rPr>
        <w:t xml:space="preserve"> </w:t>
      </w:r>
      <w:r>
        <w:t>of</w:t>
      </w:r>
      <w:r>
        <w:rPr>
          <w:spacing w:val="-7"/>
        </w:rPr>
        <w:t xml:space="preserve"> </w:t>
      </w:r>
      <w:r>
        <w:rPr>
          <w:spacing w:val="-4"/>
        </w:rPr>
        <w:t>taxes</w:t>
      </w:r>
    </w:p>
    <w:p w14:paraId="5029F071" w14:textId="77777777" w:rsidR="00F02D56" w:rsidRDefault="00D24093">
      <w:pPr>
        <w:pStyle w:val="BodyText"/>
        <w:spacing w:before="3"/>
        <w:ind w:left="359" w:right="354"/>
      </w:pPr>
      <w:r>
        <w:rPr>
          <w:color w:val="18140F"/>
        </w:rPr>
        <w:t>In accordance with Section 745 of the “Consolidated Appropriations Act, 2016,” (Title VII, General Provisions – Government-Wide), none of the federal/state grant funds made available to the ELC may be used to enter into a PO/contract or any other agreement with any</w:t>
      </w:r>
      <w:r>
        <w:rPr>
          <w:color w:val="18140F"/>
          <w:spacing w:val="-6"/>
        </w:rPr>
        <w:t xml:space="preserve"> </w:t>
      </w:r>
      <w:r>
        <w:rPr>
          <w:color w:val="18140F"/>
        </w:rPr>
        <w:t>corporation</w:t>
      </w:r>
      <w:r>
        <w:rPr>
          <w:color w:val="18140F"/>
          <w:spacing w:val="-6"/>
        </w:rPr>
        <w:t xml:space="preserve"> </w:t>
      </w:r>
      <w:r>
        <w:rPr>
          <w:color w:val="18140F"/>
        </w:rPr>
        <w:t>that</w:t>
      </w:r>
      <w:r>
        <w:rPr>
          <w:color w:val="18140F"/>
          <w:spacing w:val="-9"/>
        </w:rPr>
        <w:t xml:space="preserve"> </w:t>
      </w:r>
      <w:r>
        <w:rPr>
          <w:color w:val="18140F"/>
        </w:rPr>
        <w:t>has</w:t>
      </w:r>
      <w:r>
        <w:rPr>
          <w:color w:val="18140F"/>
          <w:spacing w:val="-8"/>
        </w:rPr>
        <w:t xml:space="preserve"> </w:t>
      </w:r>
      <w:r>
        <w:rPr>
          <w:color w:val="18140F"/>
        </w:rPr>
        <w:t>any</w:t>
      </w:r>
      <w:r>
        <w:rPr>
          <w:color w:val="18140F"/>
          <w:spacing w:val="-8"/>
        </w:rPr>
        <w:t xml:space="preserve"> </w:t>
      </w:r>
      <w:r>
        <w:rPr>
          <w:color w:val="18140F"/>
        </w:rPr>
        <w:t>unpaid</w:t>
      </w:r>
      <w:r>
        <w:rPr>
          <w:color w:val="18140F"/>
          <w:spacing w:val="-8"/>
        </w:rPr>
        <w:t xml:space="preserve"> </w:t>
      </w:r>
      <w:r>
        <w:rPr>
          <w:color w:val="18140F"/>
        </w:rPr>
        <w:t>Federal</w:t>
      </w:r>
      <w:r>
        <w:rPr>
          <w:color w:val="18140F"/>
          <w:spacing w:val="-9"/>
        </w:rPr>
        <w:t xml:space="preserve"> </w:t>
      </w:r>
      <w:r>
        <w:rPr>
          <w:color w:val="18140F"/>
        </w:rPr>
        <w:t>tax</w:t>
      </w:r>
      <w:r>
        <w:rPr>
          <w:color w:val="18140F"/>
          <w:spacing w:val="-6"/>
        </w:rPr>
        <w:t xml:space="preserve"> </w:t>
      </w:r>
      <w:r>
        <w:rPr>
          <w:color w:val="18140F"/>
        </w:rPr>
        <w:t>liability.</w:t>
      </w:r>
      <w:r>
        <w:rPr>
          <w:color w:val="18140F"/>
          <w:spacing w:val="-6"/>
        </w:rPr>
        <w:t xml:space="preserve"> </w:t>
      </w:r>
      <w:r>
        <w:rPr>
          <w:color w:val="18140F"/>
        </w:rPr>
        <w:t>Acceptance</w:t>
      </w:r>
      <w:r>
        <w:rPr>
          <w:color w:val="18140F"/>
          <w:spacing w:val="-9"/>
        </w:rPr>
        <w:t xml:space="preserve"> </w:t>
      </w:r>
      <w:r>
        <w:rPr>
          <w:color w:val="18140F"/>
        </w:rPr>
        <w:t>of</w:t>
      </w:r>
      <w:r>
        <w:rPr>
          <w:color w:val="18140F"/>
          <w:spacing w:val="-6"/>
        </w:rPr>
        <w:t xml:space="preserve"> </w:t>
      </w:r>
      <w:r>
        <w:rPr>
          <w:color w:val="18140F"/>
        </w:rPr>
        <w:t>these</w:t>
      </w:r>
      <w:r>
        <w:rPr>
          <w:color w:val="18140F"/>
          <w:spacing w:val="-6"/>
        </w:rPr>
        <w:t xml:space="preserve"> </w:t>
      </w:r>
      <w:r>
        <w:rPr>
          <w:color w:val="18140F"/>
        </w:rPr>
        <w:t>PO/contract</w:t>
      </w:r>
      <w:r>
        <w:rPr>
          <w:color w:val="18140F"/>
          <w:spacing w:val="-12"/>
        </w:rPr>
        <w:t xml:space="preserve"> </w:t>
      </w:r>
      <w:r>
        <w:rPr>
          <w:color w:val="18140F"/>
        </w:rPr>
        <w:t>terms</w:t>
      </w:r>
      <w:r>
        <w:rPr>
          <w:color w:val="18140F"/>
          <w:spacing w:val="-8"/>
        </w:rPr>
        <w:t xml:space="preserve"> </w:t>
      </w:r>
      <w:r>
        <w:rPr>
          <w:color w:val="18140F"/>
        </w:rPr>
        <w:t>indicates</w:t>
      </w:r>
      <w:r>
        <w:rPr>
          <w:color w:val="18140F"/>
          <w:spacing w:val="-8"/>
        </w:rPr>
        <w:t xml:space="preserve"> </w:t>
      </w:r>
      <w:r>
        <w:rPr>
          <w:color w:val="18140F"/>
        </w:rPr>
        <w:t>the</w:t>
      </w:r>
      <w:r>
        <w:rPr>
          <w:color w:val="18140F"/>
          <w:spacing w:val="-6"/>
        </w:rPr>
        <w:t xml:space="preserve"> </w:t>
      </w:r>
      <w:r>
        <w:rPr>
          <w:color w:val="18140F"/>
        </w:rPr>
        <w:t>Contractor</w:t>
      </w:r>
      <w:r>
        <w:rPr>
          <w:color w:val="18140F"/>
          <w:spacing w:val="-8"/>
        </w:rPr>
        <w:t xml:space="preserve"> </w:t>
      </w:r>
      <w:r>
        <w:rPr>
          <w:color w:val="18140F"/>
        </w:rPr>
        <w:t>is</w:t>
      </w:r>
      <w:r>
        <w:rPr>
          <w:color w:val="18140F"/>
          <w:spacing w:val="-7"/>
        </w:rPr>
        <w:t xml:space="preserve"> </w:t>
      </w:r>
      <w:r>
        <w:rPr>
          <w:color w:val="18140F"/>
        </w:rPr>
        <w:t>aware</w:t>
      </w:r>
      <w:r>
        <w:rPr>
          <w:color w:val="18140F"/>
          <w:spacing w:val="-6"/>
        </w:rPr>
        <w:t xml:space="preserve"> </w:t>
      </w:r>
      <w:r>
        <w:rPr>
          <w:color w:val="18140F"/>
        </w:rPr>
        <w:t>of</w:t>
      </w:r>
      <w:r>
        <w:rPr>
          <w:color w:val="18140F"/>
          <w:spacing w:val="-6"/>
        </w:rPr>
        <w:t xml:space="preserve"> </w:t>
      </w:r>
      <w:r>
        <w:rPr>
          <w:color w:val="18140F"/>
        </w:rPr>
        <w:t>and currently complies with requirements for full and timely payment of any federal taxes.</w:t>
      </w:r>
    </w:p>
    <w:p w14:paraId="73F9FD02" w14:textId="77777777" w:rsidR="00F02D56" w:rsidRDefault="00D24093">
      <w:pPr>
        <w:pStyle w:val="Heading2"/>
        <w:rPr>
          <w:u w:val="none"/>
        </w:rPr>
      </w:pPr>
      <w:bookmarkStart w:id="9" w:name="Final_invoice"/>
      <w:bookmarkEnd w:id="9"/>
      <w:r>
        <w:t>Final</w:t>
      </w:r>
      <w:r>
        <w:rPr>
          <w:spacing w:val="-13"/>
        </w:rPr>
        <w:t xml:space="preserve"> </w:t>
      </w:r>
      <w:r>
        <w:rPr>
          <w:spacing w:val="-2"/>
        </w:rPr>
        <w:t>invoice</w:t>
      </w:r>
    </w:p>
    <w:p w14:paraId="586C2D63" w14:textId="77777777" w:rsidR="00F02D56" w:rsidRDefault="00D24093">
      <w:pPr>
        <w:pStyle w:val="BodyText"/>
        <w:spacing w:before="3"/>
        <w:ind w:left="359" w:right="351"/>
      </w:pPr>
      <w:r>
        <w:rPr>
          <w:color w:val="18140F"/>
        </w:rPr>
        <w:t>The</w:t>
      </w:r>
      <w:r>
        <w:rPr>
          <w:color w:val="18140F"/>
          <w:spacing w:val="-3"/>
        </w:rPr>
        <w:t xml:space="preserve"> </w:t>
      </w:r>
      <w:r>
        <w:rPr>
          <w:color w:val="18140F"/>
        </w:rPr>
        <w:t>Contractor</w:t>
      </w:r>
      <w:r>
        <w:rPr>
          <w:color w:val="18140F"/>
          <w:spacing w:val="-3"/>
        </w:rPr>
        <w:t xml:space="preserve"> </w:t>
      </w:r>
      <w:r>
        <w:rPr>
          <w:color w:val="18140F"/>
        </w:rPr>
        <w:t>shall</w:t>
      </w:r>
      <w:r>
        <w:rPr>
          <w:color w:val="18140F"/>
          <w:spacing w:val="-3"/>
        </w:rPr>
        <w:t xml:space="preserve"> </w:t>
      </w:r>
      <w:r>
        <w:rPr>
          <w:color w:val="18140F"/>
        </w:rPr>
        <w:t>submit</w:t>
      </w:r>
      <w:r>
        <w:rPr>
          <w:color w:val="18140F"/>
          <w:spacing w:val="-4"/>
        </w:rPr>
        <w:t xml:space="preserve"> </w:t>
      </w:r>
      <w:r>
        <w:rPr>
          <w:color w:val="18140F"/>
        </w:rPr>
        <w:t>the</w:t>
      </w:r>
      <w:r>
        <w:rPr>
          <w:color w:val="18140F"/>
          <w:spacing w:val="-3"/>
        </w:rPr>
        <w:t xml:space="preserve"> </w:t>
      </w:r>
      <w:r>
        <w:rPr>
          <w:color w:val="18140F"/>
        </w:rPr>
        <w:t>Final</w:t>
      </w:r>
      <w:r>
        <w:rPr>
          <w:color w:val="18140F"/>
          <w:spacing w:val="-4"/>
        </w:rPr>
        <w:t xml:space="preserve"> </w:t>
      </w:r>
      <w:r>
        <w:rPr>
          <w:color w:val="18140F"/>
        </w:rPr>
        <w:t>invoice</w:t>
      </w:r>
      <w:r>
        <w:rPr>
          <w:color w:val="18140F"/>
          <w:spacing w:val="-3"/>
        </w:rPr>
        <w:t xml:space="preserve"> </w:t>
      </w:r>
      <w:r>
        <w:rPr>
          <w:color w:val="18140F"/>
        </w:rPr>
        <w:t>for</w:t>
      </w:r>
      <w:r>
        <w:rPr>
          <w:color w:val="18140F"/>
          <w:spacing w:val="-3"/>
        </w:rPr>
        <w:t xml:space="preserve"> </w:t>
      </w:r>
      <w:r>
        <w:rPr>
          <w:color w:val="18140F"/>
        </w:rPr>
        <w:t>payment</w:t>
      </w:r>
      <w:r>
        <w:rPr>
          <w:color w:val="18140F"/>
          <w:spacing w:val="-4"/>
        </w:rPr>
        <w:t xml:space="preserve"> </w:t>
      </w:r>
      <w:r>
        <w:rPr>
          <w:color w:val="18140F"/>
        </w:rPr>
        <w:t>to</w:t>
      </w:r>
      <w:r>
        <w:rPr>
          <w:color w:val="18140F"/>
          <w:spacing w:val="-5"/>
        </w:rPr>
        <w:t xml:space="preserve"> </w:t>
      </w:r>
      <w:r>
        <w:rPr>
          <w:color w:val="18140F"/>
        </w:rPr>
        <w:t>the</w:t>
      </w:r>
      <w:r>
        <w:rPr>
          <w:color w:val="18140F"/>
          <w:spacing w:val="-2"/>
        </w:rPr>
        <w:t xml:space="preserve"> </w:t>
      </w:r>
      <w:r>
        <w:rPr>
          <w:color w:val="18140F"/>
        </w:rPr>
        <w:t>ELC</w:t>
      </w:r>
      <w:r>
        <w:rPr>
          <w:color w:val="18140F"/>
          <w:spacing w:val="-4"/>
        </w:rPr>
        <w:t xml:space="preserve"> </w:t>
      </w:r>
      <w:r>
        <w:rPr>
          <w:color w:val="18140F"/>
        </w:rPr>
        <w:t>no</w:t>
      </w:r>
      <w:r>
        <w:rPr>
          <w:color w:val="18140F"/>
          <w:spacing w:val="-3"/>
        </w:rPr>
        <w:t xml:space="preserve"> </w:t>
      </w:r>
      <w:r>
        <w:rPr>
          <w:color w:val="18140F"/>
        </w:rPr>
        <w:t>more</w:t>
      </w:r>
      <w:r>
        <w:rPr>
          <w:color w:val="18140F"/>
          <w:spacing w:val="-2"/>
        </w:rPr>
        <w:t xml:space="preserve"> </w:t>
      </w:r>
      <w:r>
        <w:rPr>
          <w:color w:val="18140F"/>
        </w:rPr>
        <w:t>than</w:t>
      </w:r>
      <w:r>
        <w:rPr>
          <w:color w:val="18140F"/>
          <w:spacing w:val="-3"/>
        </w:rPr>
        <w:t xml:space="preserve"> </w:t>
      </w:r>
      <w:r>
        <w:rPr>
          <w:color w:val="18140F"/>
        </w:rPr>
        <w:t>45</w:t>
      </w:r>
      <w:r>
        <w:rPr>
          <w:color w:val="18140F"/>
          <w:spacing w:val="-5"/>
        </w:rPr>
        <w:t xml:space="preserve"> </w:t>
      </w:r>
      <w:r>
        <w:rPr>
          <w:color w:val="18140F"/>
        </w:rPr>
        <w:t>days</w:t>
      </w:r>
      <w:r>
        <w:rPr>
          <w:color w:val="18140F"/>
          <w:spacing w:val="-4"/>
        </w:rPr>
        <w:t xml:space="preserve"> </w:t>
      </w:r>
      <w:r>
        <w:rPr>
          <w:color w:val="18140F"/>
        </w:rPr>
        <w:t>after</w:t>
      </w:r>
      <w:r>
        <w:rPr>
          <w:color w:val="18140F"/>
          <w:spacing w:val="-1"/>
        </w:rPr>
        <w:t xml:space="preserve"> </w:t>
      </w:r>
      <w:r>
        <w:rPr>
          <w:color w:val="18140F"/>
        </w:rPr>
        <w:t>the</w:t>
      </w:r>
      <w:r>
        <w:rPr>
          <w:color w:val="18140F"/>
          <w:spacing w:val="-3"/>
        </w:rPr>
        <w:t xml:space="preserve"> </w:t>
      </w:r>
      <w:r>
        <w:rPr>
          <w:color w:val="18140F"/>
        </w:rPr>
        <w:t>PO/contract</w:t>
      </w:r>
      <w:r>
        <w:rPr>
          <w:color w:val="18140F"/>
          <w:spacing w:val="-4"/>
        </w:rPr>
        <w:t xml:space="preserve"> </w:t>
      </w:r>
      <w:r>
        <w:rPr>
          <w:color w:val="18140F"/>
        </w:rPr>
        <w:t>ends</w:t>
      </w:r>
      <w:r>
        <w:rPr>
          <w:color w:val="18140F"/>
          <w:spacing w:val="-4"/>
        </w:rPr>
        <w:t xml:space="preserve"> </w:t>
      </w:r>
      <w:r>
        <w:rPr>
          <w:color w:val="18140F"/>
        </w:rPr>
        <w:t>or</w:t>
      </w:r>
      <w:r>
        <w:rPr>
          <w:color w:val="18140F"/>
          <w:spacing w:val="-3"/>
        </w:rPr>
        <w:t xml:space="preserve"> </w:t>
      </w:r>
      <w:r>
        <w:rPr>
          <w:color w:val="18140F"/>
        </w:rPr>
        <w:t>is</w:t>
      </w:r>
      <w:r>
        <w:rPr>
          <w:color w:val="18140F"/>
          <w:spacing w:val="-4"/>
        </w:rPr>
        <w:t xml:space="preserve"> </w:t>
      </w:r>
      <w:r>
        <w:rPr>
          <w:color w:val="18140F"/>
        </w:rPr>
        <w:t>terminated. If</w:t>
      </w:r>
      <w:r>
        <w:rPr>
          <w:color w:val="18140F"/>
          <w:spacing w:val="-1"/>
        </w:rPr>
        <w:t xml:space="preserve"> </w:t>
      </w:r>
      <w:r>
        <w:rPr>
          <w:color w:val="18140F"/>
        </w:rPr>
        <w:t>the</w:t>
      </w:r>
      <w:r>
        <w:rPr>
          <w:color w:val="18140F"/>
          <w:spacing w:val="-2"/>
        </w:rPr>
        <w:t xml:space="preserve"> </w:t>
      </w:r>
      <w:r>
        <w:rPr>
          <w:color w:val="18140F"/>
        </w:rPr>
        <w:t>Contractor</w:t>
      </w:r>
      <w:r>
        <w:rPr>
          <w:color w:val="18140F"/>
          <w:spacing w:val="-1"/>
        </w:rPr>
        <w:t xml:space="preserve"> </w:t>
      </w:r>
      <w:r>
        <w:rPr>
          <w:color w:val="18140F"/>
        </w:rPr>
        <w:t>fails</w:t>
      </w:r>
      <w:r>
        <w:rPr>
          <w:color w:val="18140F"/>
          <w:spacing w:val="-3"/>
        </w:rPr>
        <w:t xml:space="preserve"> </w:t>
      </w:r>
      <w:r>
        <w:rPr>
          <w:color w:val="18140F"/>
        </w:rPr>
        <w:t>to</w:t>
      </w:r>
      <w:r>
        <w:rPr>
          <w:color w:val="18140F"/>
          <w:spacing w:val="-3"/>
        </w:rPr>
        <w:t xml:space="preserve"> </w:t>
      </w:r>
      <w:r>
        <w:rPr>
          <w:color w:val="18140F"/>
        </w:rPr>
        <w:t>do</w:t>
      </w:r>
      <w:r>
        <w:rPr>
          <w:color w:val="18140F"/>
          <w:spacing w:val="-1"/>
        </w:rPr>
        <w:t xml:space="preserve"> </w:t>
      </w:r>
      <w:r>
        <w:rPr>
          <w:color w:val="18140F"/>
        </w:rPr>
        <w:t>so,</w:t>
      </w:r>
      <w:r>
        <w:rPr>
          <w:color w:val="18140F"/>
          <w:spacing w:val="-1"/>
        </w:rPr>
        <w:t xml:space="preserve"> </w:t>
      </w:r>
      <w:r>
        <w:rPr>
          <w:color w:val="18140F"/>
        </w:rPr>
        <w:t>unless</w:t>
      </w:r>
      <w:r>
        <w:rPr>
          <w:color w:val="18140F"/>
          <w:spacing w:val="-3"/>
        </w:rPr>
        <w:t xml:space="preserve"> </w:t>
      </w:r>
      <w:r>
        <w:rPr>
          <w:color w:val="18140F"/>
        </w:rPr>
        <w:t>waived</w:t>
      </w:r>
      <w:r>
        <w:rPr>
          <w:color w:val="18140F"/>
          <w:spacing w:val="-1"/>
        </w:rPr>
        <w:t xml:space="preserve"> </w:t>
      </w:r>
      <w:r>
        <w:rPr>
          <w:color w:val="18140F"/>
        </w:rPr>
        <w:t>in</w:t>
      </w:r>
      <w:r>
        <w:rPr>
          <w:color w:val="18140F"/>
          <w:spacing w:val="-1"/>
        </w:rPr>
        <w:t xml:space="preserve"> </w:t>
      </w:r>
      <w:r>
        <w:rPr>
          <w:color w:val="18140F"/>
        </w:rPr>
        <w:t>writing</w:t>
      </w:r>
      <w:r>
        <w:rPr>
          <w:color w:val="18140F"/>
          <w:spacing w:val="-3"/>
        </w:rPr>
        <w:t xml:space="preserve"> </w:t>
      </w:r>
      <w:r>
        <w:rPr>
          <w:color w:val="18140F"/>
        </w:rPr>
        <w:t>by</w:t>
      </w:r>
      <w:r>
        <w:rPr>
          <w:color w:val="18140F"/>
          <w:spacing w:val="-3"/>
        </w:rPr>
        <w:t xml:space="preserve"> </w:t>
      </w:r>
      <w:r>
        <w:rPr>
          <w:color w:val="18140F"/>
        </w:rPr>
        <w:t>the</w:t>
      </w:r>
      <w:r>
        <w:rPr>
          <w:color w:val="18140F"/>
          <w:spacing w:val="-2"/>
        </w:rPr>
        <w:t xml:space="preserve"> </w:t>
      </w:r>
      <w:r>
        <w:rPr>
          <w:color w:val="18140F"/>
        </w:rPr>
        <w:t>ELC,</w:t>
      </w:r>
      <w:r>
        <w:rPr>
          <w:color w:val="18140F"/>
          <w:spacing w:val="-1"/>
        </w:rPr>
        <w:t xml:space="preserve"> </w:t>
      </w:r>
      <w:r>
        <w:rPr>
          <w:color w:val="18140F"/>
        </w:rPr>
        <w:t>all</w:t>
      </w:r>
      <w:r>
        <w:rPr>
          <w:color w:val="18140F"/>
          <w:spacing w:val="-2"/>
        </w:rPr>
        <w:t xml:space="preserve"> </w:t>
      </w:r>
      <w:r>
        <w:rPr>
          <w:color w:val="18140F"/>
        </w:rPr>
        <w:t>rights</w:t>
      </w:r>
      <w:r>
        <w:rPr>
          <w:color w:val="18140F"/>
          <w:spacing w:val="-3"/>
        </w:rPr>
        <w:t xml:space="preserve"> </w:t>
      </w:r>
      <w:r>
        <w:rPr>
          <w:color w:val="18140F"/>
        </w:rPr>
        <w:t>to</w:t>
      </w:r>
      <w:r>
        <w:rPr>
          <w:color w:val="18140F"/>
          <w:spacing w:val="-3"/>
        </w:rPr>
        <w:t xml:space="preserve"> </w:t>
      </w:r>
      <w:r>
        <w:rPr>
          <w:color w:val="18140F"/>
        </w:rPr>
        <w:t>payment</w:t>
      </w:r>
      <w:r>
        <w:rPr>
          <w:color w:val="18140F"/>
          <w:spacing w:val="-5"/>
        </w:rPr>
        <w:t xml:space="preserve"> </w:t>
      </w:r>
      <w:r>
        <w:rPr>
          <w:color w:val="18140F"/>
        </w:rPr>
        <w:t>are</w:t>
      </w:r>
      <w:r>
        <w:rPr>
          <w:color w:val="18140F"/>
          <w:spacing w:val="-2"/>
        </w:rPr>
        <w:t xml:space="preserve"> </w:t>
      </w:r>
      <w:r>
        <w:rPr>
          <w:color w:val="18140F"/>
        </w:rPr>
        <w:t>forfeited</w:t>
      </w:r>
      <w:r>
        <w:rPr>
          <w:color w:val="18140F"/>
          <w:spacing w:val="-1"/>
        </w:rPr>
        <w:t xml:space="preserve"> </w:t>
      </w:r>
      <w:r>
        <w:rPr>
          <w:color w:val="18140F"/>
        </w:rPr>
        <w:t>and</w:t>
      </w:r>
      <w:r>
        <w:rPr>
          <w:color w:val="18140F"/>
          <w:spacing w:val="-1"/>
        </w:rPr>
        <w:t xml:space="preserve"> </w:t>
      </w:r>
      <w:r>
        <w:rPr>
          <w:color w:val="18140F"/>
        </w:rPr>
        <w:t>the</w:t>
      </w:r>
      <w:r>
        <w:rPr>
          <w:color w:val="18140F"/>
          <w:spacing w:val="-2"/>
        </w:rPr>
        <w:t xml:space="preserve"> </w:t>
      </w:r>
      <w:r>
        <w:rPr>
          <w:color w:val="18140F"/>
        </w:rPr>
        <w:t>ELC</w:t>
      </w:r>
      <w:r>
        <w:rPr>
          <w:color w:val="18140F"/>
          <w:spacing w:val="-3"/>
        </w:rPr>
        <w:t xml:space="preserve"> </w:t>
      </w:r>
      <w:r>
        <w:rPr>
          <w:color w:val="18140F"/>
        </w:rPr>
        <w:t>will</w:t>
      </w:r>
      <w:r>
        <w:rPr>
          <w:color w:val="18140F"/>
          <w:spacing w:val="-2"/>
        </w:rPr>
        <w:t xml:space="preserve"> </w:t>
      </w:r>
      <w:r>
        <w:rPr>
          <w:color w:val="18140F"/>
        </w:rPr>
        <w:t>not</w:t>
      </w:r>
      <w:r>
        <w:rPr>
          <w:color w:val="18140F"/>
          <w:spacing w:val="-2"/>
        </w:rPr>
        <w:t xml:space="preserve"> </w:t>
      </w:r>
      <w:r>
        <w:rPr>
          <w:color w:val="18140F"/>
        </w:rPr>
        <w:t>honor</w:t>
      </w:r>
      <w:r>
        <w:rPr>
          <w:color w:val="18140F"/>
          <w:spacing w:val="-4"/>
        </w:rPr>
        <w:t xml:space="preserve"> </w:t>
      </w:r>
      <w:r>
        <w:rPr>
          <w:color w:val="18140F"/>
        </w:rPr>
        <w:t xml:space="preserve">any requests submitted after the above 45-day </w:t>
      </w:r>
      <w:proofErr w:type="gramStart"/>
      <w:r>
        <w:rPr>
          <w:color w:val="18140F"/>
        </w:rPr>
        <w:t>time period</w:t>
      </w:r>
      <w:proofErr w:type="gramEnd"/>
      <w:r>
        <w:rPr>
          <w:color w:val="18140F"/>
        </w:rPr>
        <w:t>. Any payment due under the terms of this PO/contract may be withheld until all reports due from the Contractor and any necessary adjustment(s) thereto have been approved by the ELC.</w:t>
      </w:r>
    </w:p>
    <w:p w14:paraId="49160BF3" w14:textId="77777777" w:rsidR="00F02D56" w:rsidRDefault="00D24093">
      <w:pPr>
        <w:pStyle w:val="Heading2"/>
        <w:spacing w:before="228"/>
        <w:rPr>
          <w:u w:val="none"/>
        </w:rPr>
      </w:pPr>
      <w:bookmarkStart w:id="10" w:name="Financial_consequences"/>
      <w:bookmarkEnd w:id="10"/>
      <w:r>
        <w:rPr>
          <w:spacing w:val="-2"/>
        </w:rPr>
        <w:t>Financial</w:t>
      </w:r>
      <w:r>
        <w:rPr>
          <w:spacing w:val="3"/>
        </w:rPr>
        <w:t xml:space="preserve"> </w:t>
      </w:r>
      <w:r>
        <w:rPr>
          <w:spacing w:val="-2"/>
        </w:rPr>
        <w:t>consequences</w:t>
      </w:r>
    </w:p>
    <w:p w14:paraId="6DD55313" w14:textId="77777777" w:rsidR="00F02D56" w:rsidRDefault="00D24093">
      <w:pPr>
        <w:pStyle w:val="BodyText"/>
        <w:spacing w:before="2"/>
        <w:ind w:right="355"/>
      </w:pPr>
      <w:r>
        <w:t>Section 215.971(1)(c), F.S. requires inclusion of financial consequences in the event of a Contractor’s failure to perform the scoped transaction(s). If the Contract fails to meet and comply with the deliverables established in this PO/contract, the ELC will prorate any payments pending and/or request a refund of payment in a proportionate amount equal to the goods/services not received.</w:t>
      </w:r>
    </w:p>
    <w:p w14:paraId="2BE0EC07" w14:textId="77777777" w:rsidR="00F02D56" w:rsidRDefault="00F02D56">
      <w:pPr>
        <w:pStyle w:val="BodyText"/>
        <w:ind w:left="0"/>
        <w:jc w:val="left"/>
      </w:pPr>
    </w:p>
    <w:p w14:paraId="6ECB8036" w14:textId="77777777" w:rsidR="00F02D56" w:rsidRDefault="00D24093">
      <w:pPr>
        <w:pStyle w:val="BodyText"/>
        <w:ind w:left="359" w:right="357"/>
      </w:pPr>
      <w:r>
        <w:t>The ELC, at its sole discretion, may offer the Contractor an extension for any listed task, timeline or deliverable during which the indicated financial consequences shall not apply. Notification of any extension shall be provided to the Contractor in writing.</w:t>
      </w:r>
    </w:p>
    <w:p w14:paraId="10029640" w14:textId="77777777" w:rsidR="00F02D56" w:rsidRDefault="00D24093">
      <w:pPr>
        <w:pStyle w:val="BodyText"/>
        <w:spacing w:before="229"/>
        <w:ind w:right="353" w:hanging="1"/>
      </w:pPr>
      <w:r>
        <w:t>Any</w:t>
      </w:r>
      <w:r>
        <w:rPr>
          <w:spacing w:val="-13"/>
        </w:rPr>
        <w:t xml:space="preserve"> </w:t>
      </w:r>
      <w:r>
        <w:t>payment</w:t>
      </w:r>
      <w:r>
        <w:rPr>
          <w:spacing w:val="-12"/>
        </w:rPr>
        <w:t xml:space="preserve"> </w:t>
      </w:r>
      <w:r>
        <w:t>made</w:t>
      </w:r>
      <w:r>
        <w:rPr>
          <w:spacing w:val="-13"/>
        </w:rPr>
        <w:t xml:space="preserve"> </w:t>
      </w:r>
      <w:r>
        <w:t>in</w:t>
      </w:r>
      <w:r>
        <w:rPr>
          <w:spacing w:val="-12"/>
        </w:rPr>
        <w:t xml:space="preserve"> </w:t>
      </w:r>
      <w:r>
        <w:t>reliance</w:t>
      </w:r>
      <w:r>
        <w:rPr>
          <w:spacing w:val="-13"/>
        </w:rPr>
        <w:t xml:space="preserve"> </w:t>
      </w:r>
      <w:r>
        <w:t>on</w:t>
      </w:r>
      <w:r>
        <w:rPr>
          <w:spacing w:val="-12"/>
        </w:rPr>
        <w:t xml:space="preserve"> </w:t>
      </w:r>
      <w:r>
        <w:t>the</w:t>
      </w:r>
      <w:r>
        <w:rPr>
          <w:spacing w:val="-13"/>
        </w:rPr>
        <w:t xml:space="preserve"> </w:t>
      </w:r>
      <w:r>
        <w:t>Contractor’s</w:t>
      </w:r>
      <w:r>
        <w:rPr>
          <w:spacing w:val="-12"/>
        </w:rPr>
        <w:t xml:space="preserve"> </w:t>
      </w:r>
      <w:r>
        <w:t>evidence</w:t>
      </w:r>
      <w:r>
        <w:rPr>
          <w:spacing w:val="-13"/>
        </w:rPr>
        <w:t xml:space="preserve"> </w:t>
      </w:r>
      <w:r>
        <w:t>of</w:t>
      </w:r>
      <w:r>
        <w:rPr>
          <w:spacing w:val="-12"/>
        </w:rPr>
        <w:t xml:space="preserve"> </w:t>
      </w:r>
      <w:r>
        <w:t>performance,</w:t>
      </w:r>
      <w:r>
        <w:rPr>
          <w:spacing w:val="-13"/>
        </w:rPr>
        <w:t xml:space="preserve"> </w:t>
      </w:r>
      <w:r>
        <w:t>which</w:t>
      </w:r>
      <w:r>
        <w:rPr>
          <w:spacing w:val="-12"/>
        </w:rPr>
        <w:t xml:space="preserve"> </w:t>
      </w:r>
      <w:r>
        <w:t>evidence</w:t>
      </w:r>
      <w:r>
        <w:rPr>
          <w:spacing w:val="-13"/>
        </w:rPr>
        <w:t xml:space="preserve"> </w:t>
      </w:r>
      <w:r>
        <w:t>is</w:t>
      </w:r>
      <w:r>
        <w:rPr>
          <w:spacing w:val="-12"/>
        </w:rPr>
        <w:t xml:space="preserve"> </w:t>
      </w:r>
      <w:r>
        <w:t>subsequently</w:t>
      </w:r>
      <w:r>
        <w:rPr>
          <w:spacing w:val="-13"/>
        </w:rPr>
        <w:t xml:space="preserve"> </w:t>
      </w:r>
      <w:r>
        <w:t>determined</w:t>
      </w:r>
      <w:r>
        <w:rPr>
          <w:spacing w:val="-12"/>
        </w:rPr>
        <w:t xml:space="preserve"> </w:t>
      </w:r>
      <w:r>
        <w:t>to</w:t>
      </w:r>
      <w:r>
        <w:rPr>
          <w:spacing w:val="-13"/>
        </w:rPr>
        <w:t xml:space="preserve"> </w:t>
      </w:r>
      <w:r>
        <w:t>be</w:t>
      </w:r>
      <w:r>
        <w:rPr>
          <w:spacing w:val="-12"/>
        </w:rPr>
        <w:t xml:space="preserve"> </w:t>
      </w:r>
      <w:r>
        <w:t>erroneous, will be immediately due to the ELC as an overpayment to the extent of such error.</w:t>
      </w:r>
    </w:p>
    <w:p w14:paraId="4E4AC7D3" w14:textId="77777777" w:rsidR="00F02D56" w:rsidRDefault="00D24093">
      <w:pPr>
        <w:pStyle w:val="Heading2"/>
        <w:spacing w:before="228"/>
        <w:rPr>
          <w:u w:val="none"/>
        </w:rPr>
      </w:pPr>
      <w:bookmarkStart w:id="11" w:name="Florida_Abuse_Hotline_reporting"/>
      <w:bookmarkEnd w:id="11"/>
      <w:r>
        <w:rPr>
          <w:spacing w:val="-2"/>
        </w:rPr>
        <w:t>Florida</w:t>
      </w:r>
      <w:r>
        <w:rPr>
          <w:spacing w:val="-3"/>
        </w:rPr>
        <w:t xml:space="preserve"> </w:t>
      </w:r>
      <w:r>
        <w:rPr>
          <w:spacing w:val="-2"/>
        </w:rPr>
        <w:t>Abuse</w:t>
      </w:r>
      <w:r>
        <w:rPr>
          <w:spacing w:val="-1"/>
        </w:rPr>
        <w:t xml:space="preserve"> </w:t>
      </w:r>
      <w:r>
        <w:rPr>
          <w:spacing w:val="-2"/>
        </w:rPr>
        <w:t>Hotline</w:t>
      </w:r>
      <w:r>
        <w:rPr>
          <w:spacing w:val="-1"/>
        </w:rPr>
        <w:t xml:space="preserve"> </w:t>
      </w:r>
      <w:r>
        <w:rPr>
          <w:spacing w:val="-2"/>
        </w:rPr>
        <w:t>reporting</w:t>
      </w:r>
    </w:p>
    <w:p w14:paraId="25E0DACC" w14:textId="77777777" w:rsidR="00F02D56" w:rsidRDefault="00D24093">
      <w:pPr>
        <w:pStyle w:val="BodyText"/>
        <w:spacing w:before="3"/>
        <w:ind w:right="351"/>
      </w:pPr>
      <w:r>
        <w:t>Any employee of the Contractor shall comply with s. 39.201, F.S., and immediately report any knowledge or suspicion that a child is abused, abandoned, or neglected by any person responsible for that child’s welfare. Contact the Florida Abuse Hotline (1-800-</w:t>
      </w:r>
      <w:r>
        <w:rPr>
          <w:spacing w:val="-2"/>
        </w:rPr>
        <w:t>96ABUSE).</w:t>
      </w:r>
    </w:p>
    <w:p w14:paraId="3E36823A" w14:textId="77777777" w:rsidR="00F02D56" w:rsidRDefault="00F02D56">
      <w:pPr>
        <w:pStyle w:val="BodyText"/>
        <w:sectPr w:rsidR="00F02D56">
          <w:headerReference w:type="default" r:id="rId12"/>
          <w:footerReference w:type="default" r:id="rId13"/>
          <w:pgSz w:w="12240" w:h="15840"/>
          <w:pgMar w:top="1420" w:right="360" w:bottom="1180" w:left="360" w:header="780" w:footer="992" w:gutter="0"/>
          <w:cols w:space="720"/>
        </w:sectPr>
      </w:pPr>
    </w:p>
    <w:p w14:paraId="4C2EB4CD" w14:textId="77777777" w:rsidR="00F02D56" w:rsidRDefault="00D24093">
      <w:pPr>
        <w:pStyle w:val="Heading2"/>
        <w:spacing w:before="91"/>
        <w:rPr>
          <w:u w:val="none"/>
        </w:rPr>
      </w:pPr>
      <w:bookmarkStart w:id="12" w:name="Funding_availability/annual_appropriatio"/>
      <w:bookmarkEnd w:id="12"/>
      <w:r>
        <w:rPr>
          <w:spacing w:val="-2"/>
        </w:rPr>
        <w:lastRenderedPageBreak/>
        <w:t>Funding</w:t>
      </w:r>
      <w:r>
        <w:rPr>
          <w:spacing w:val="6"/>
        </w:rPr>
        <w:t xml:space="preserve"> </w:t>
      </w:r>
      <w:r>
        <w:rPr>
          <w:spacing w:val="-2"/>
        </w:rPr>
        <w:t>availability/annual</w:t>
      </w:r>
      <w:r>
        <w:rPr>
          <w:spacing w:val="5"/>
        </w:rPr>
        <w:t xml:space="preserve"> </w:t>
      </w:r>
      <w:r>
        <w:rPr>
          <w:spacing w:val="-2"/>
        </w:rPr>
        <w:t>appropriation</w:t>
      </w:r>
    </w:p>
    <w:p w14:paraId="36DAEC1F" w14:textId="77777777" w:rsidR="00F02D56" w:rsidRDefault="00D24093">
      <w:pPr>
        <w:pStyle w:val="BodyText"/>
        <w:spacing w:before="3"/>
        <w:ind w:right="348"/>
      </w:pPr>
      <w:r>
        <w:t xml:space="preserve">Pursuant to Section 287.0582, F.S., the ELC’s performance and obligation to pay under this PO is contingent upon </w:t>
      </w:r>
      <w:proofErr w:type="gramStart"/>
      <w:r>
        <w:t>an annual</w:t>
      </w:r>
      <w:proofErr w:type="gramEnd"/>
      <w:r>
        <w:t xml:space="preserve"> appropriation</w:t>
      </w:r>
      <w:r>
        <w:rPr>
          <w:spacing w:val="-2"/>
        </w:rPr>
        <w:t xml:space="preserve"> </w:t>
      </w:r>
      <w:r>
        <w:t>by the Legislature. In</w:t>
      </w:r>
      <w:r>
        <w:rPr>
          <w:spacing w:val="-2"/>
        </w:rPr>
        <w:t xml:space="preserve"> </w:t>
      </w:r>
      <w:r>
        <w:t>the event</w:t>
      </w:r>
      <w:r>
        <w:rPr>
          <w:spacing w:val="-1"/>
        </w:rPr>
        <w:t xml:space="preserve"> </w:t>
      </w:r>
      <w:r>
        <w:t>funds</w:t>
      </w:r>
      <w:r>
        <w:rPr>
          <w:spacing w:val="-1"/>
        </w:rPr>
        <w:t xml:space="preserve"> </w:t>
      </w:r>
      <w:r>
        <w:t>become</w:t>
      </w:r>
      <w:r>
        <w:rPr>
          <w:spacing w:val="-3"/>
        </w:rPr>
        <w:t xml:space="preserve"> </w:t>
      </w:r>
      <w:r>
        <w:t>unavailable, are withdrawn or</w:t>
      </w:r>
      <w:r>
        <w:rPr>
          <w:spacing w:val="-2"/>
        </w:rPr>
        <w:t xml:space="preserve"> </w:t>
      </w:r>
      <w:r>
        <w:t>redirected</w:t>
      </w:r>
      <w:r>
        <w:rPr>
          <w:spacing w:val="-2"/>
        </w:rPr>
        <w:t xml:space="preserve"> </w:t>
      </w:r>
      <w:r>
        <w:t>by</w:t>
      </w:r>
      <w:r>
        <w:rPr>
          <w:spacing w:val="-2"/>
        </w:rPr>
        <w:t xml:space="preserve"> </w:t>
      </w:r>
      <w:r>
        <w:t>federal/state program</w:t>
      </w:r>
      <w:r>
        <w:rPr>
          <w:spacing w:val="-2"/>
        </w:rPr>
        <w:t xml:space="preserve"> </w:t>
      </w:r>
      <w:r>
        <w:t>funders, the</w:t>
      </w:r>
      <w:r>
        <w:rPr>
          <w:spacing w:val="-13"/>
        </w:rPr>
        <w:t xml:space="preserve"> </w:t>
      </w:r>
      <w:r>
        <w:t>ELC</w:t>
      </w:r>
      <w:r>
        <w:rPr>
          <w:spacing w:val="-12"/>
        </w:rPr>
        <w:t xml:space="preserve"> </w:t>
      </w:r>
      <w:r>
        <w:t>may</w:t>
      </w:r>
      <w:r>
        <w:rPr>
          <w:spacing w:val="-13"/>
        </w:rPr>
        <w:t xml:space="preserve"> </w:t>
      </w:r>
      <w:r>
        <w:t>terminate</w:t>
      </w:r>
      <w:r>
        <w:rPr>
          <w:spacing w:val="-12"/>
        </w:rPr>
        <w:t xml:space="preserve"> </w:t>
      </w:r>
      <w:r>
        <w:t>the</w:t>
      </w:r>
      <w:r>
        <w:rPr>
          <w:spacing w:val="-13"/>
        </w:rPr>
        <w:t xml:space="preserve"> </w:t>
      </w:r>
      <w:r>
        <w:t>PO</w:t>
      </w:r>
      <w:r>
        <w:rPr>
          <w:spacing w:val="-12"/>
        </w:rPr>
        <w:t xml:space="preserve"> </w:t>
      </w:r>
      <w:r>
        <w:t>upon</w:t>
      </w:r>
      <w:r>
        <w:rPr>
          <w:spacing w:val="-13"/>
        </w:rPr>
        <w:t xml:space="preserve"> </w:t>
      </w:r>
      <w:r>
        <w:t>no</w:t>
      </w:r>
      <w:r>
        <w:rPr>
          <w:spacing w:val="-12"/>
        </w:rPr>
        <w:t xml:space="preserve"> </w:t>
      </w:r>
      <w:r>
        <w:t>less</w:t>
      </w:r>
      <w:r>
        <w:rPr>
          <w:spacing w:val="-13"/>
        </w:rPr>
        <w:t xml:space="preserve"> </w:t>
      </w:r>
      <w:r>
        <w:t>than</w:t>
      </w:r>
      <w:r>
        <w:rPr>
          <w:spacing w:val="-12"/>
        </w:rPr>
        <w:t xml:space="preserve"> </w:t>
      </w:r>
      <w:r>
        <w:t>twenty-four</w:t>
      </w:r>
      <w:r>
        <w:rPr>
          <w:spacing w:val="-13"/>
        </w:rPr>
        <w:t xml:space="preserve"> </w:t>
      </w:r>
      <w:r>
        <w:t>(24)</w:t>
      </w:r>
      <w:r>
        <w:rPr>
          <w:spacing w:val="-12"/>
        </w:rPr>
        <w:t xml:space="preserve"> </w:t>
      </w:r>
      <w:proofErr w:type="gramStart"/>
      <w:r>
        <w:t>hours</w:t>
      </w:r>
      <w:proofErr w:type="gramEnd"/>
      <w:r>
        <w:rPr>
          <w:spacing w:val="-13"/>
        </w:rPr>
        <w:t xml:space="preserve"> </w:t>
      </w:r>
      <w:r>
        <w:t>written</w:t>
      </w:r>
      <w:r>
        <w:rPr>
          <w:spacing w:val="-12"/>
        </w:rPr>
        <w:t xml:space="preserve"> </w:t>
      </w:r>
      <w:r>
        <w:t>notice</w:t>
      </w:r>
      <w:r>
        <w:rPr>
          <w:spacing w:val="-13"/>
        </w:rPr>
        <w:t xml:space="preserve"> </w:t>
      </w:r>
      <w:r>
        <w:t>to</w:t>
      </w:r>
      <w:r>
        <w:rPr>
          <w:spacing w:val="-12"/>
        </w:rPr>
        <w:t xml:space="preserve"> </w:t>
      </w:r>
      <w:r>
        <w:t>the</w:t>
      </w:r>
      <w:r>
        <w:rPr>
          <w:spacing w:val="-13"/>
        </w:rPr>
        <w:t xml:space="preserve"> </w:t>
      </w:r>
      <w:r>
        <w:t>Contractor.</w:t>
      </w:r>
      <w:r>
        <w:rPr>
          <w:spacing w:val="-12"/>
        </w:rPr>
        <w:t xml:space="preserve"> </w:t>
      </w:r>
      <w:r>
        <w:t>In</w:t>
      </w:r>
      <w:r>
        <w:rPr>
          <w:spacing w:val="-13"/>
        </w:rPr>
        <w:t xml:space="preserve"> </w:t>
      </w:r>
      <w:r>
        <w:t>the</w:t>
      </w:r>
      <w:r>
        <w:rPr>
          <w:spacing w:val="-12"/>
        </w:rPr>
        <w:t xml:space="preserve"> </w:t>
      </w:r>
      <w:r>
        <w:t>event</w:t>
      </w:r>
      <w:r>
        <w:rPr>
          <w:spacing w:val="-13"/>
        </w:rPr>
        <w:t xml:space="preserve"> </w:t>
      </w:r>
      <w:r>
        <w:t>the</w:t>
      </w:r>
      <w:r>
        <w:rPr>
          <w:spacing w:val="-12"/>
        </w:rPr>
        <w:t xml:space="preserve"> </w:t>
      </w:r>
      <w:r>
        <w:t>PO</w:t>
      </w:r>
      <w:r>
        <w:rPr>
          <w:spacing w:val="-13"/>
        </w:rPr>
        <w:t xml:space="preserve"> </w:t>
      </w:r>
      <w:r>
        <w:t>is</w:t>
      </w:r>
      <w:r>
        <w:rPr>
          <w:spacing w:val="-12"/>
        </w:rPr>
        <w:t xml:space="preserve"> </w:t>
      </w:r>
      <w:r>
        <w:t>terminated for lack of funding, the ELC</w:t>
      </w:r>
      <w:r>
        <w:rPr>
          <w:spacing w:val="-1"/>
        </w:rPr>
        <w:t xml:space="preserve"> </w:t>
      </w:r>
      <w:r>
        <w:t xml:space="preserve">shall pay the Contractor for documented and verifiable costs reasonably incurred to the extent such funds are appropriated and available for the PO’s scoped transaction(s). The ELC shall be the final authority as to the availability of </w:t>
      </w:r>
      <w:proofErr w:type="gramStart"/>
      <w:r>
        <w:t>appropriated</w:t>
      </w:r>
      <w:proofErr w:type="gramEnd"/>
      <w:r>
        <w:t xml:space="preserve"> funds.</w:t>
      </w:r>
    </w:p>
    <w:p w14:paraId="07A13E54" w14:textId="77777777" w:rsidR="00F02D56" w:rsidRDefault="00D24093">
      <w:pPr>
        <w:pStyle w:val="Heading2"/>
        <w:spacing w:before="228"/>
        <w:rPr>
          <w:u w:val="none"/>
        </w:rPr>
      </w:pPr>
      <w:bookmarkStart w:id="13" w:name="Insurance_–_ELC_provided_proof_of_covera"/>
      <w:bookmarkEnd w:id="13"/>
      <w:r>
        <w:t>Insurance</w:t>
      </w:r>
      <w:r>
        <w:rPr>
          <w:spacing w:val="-10"/>
        </w:rPr>
        <w:t xml:space="preserve"> </w:t>
      </w:r>
      <w:r>
        <w:t>–</w:t>
      </w:r>
      <w:r>
        <w:rPr>
          <w:spacing w:val="-6"/>
        </w:rPr>
        <w:t xml:space="preserve"> </w:t>
      </w:r>
      <w:r>
        <w:t>ELC</w:t>
      </w:r>
      <w:r>
        <w:rPr>
          <w:spacing w:val="-4"/>
        </w:rPr>
        <w:t xml:space="preserve"> </w:t>
      </w:r>
      <w:r>
        <w:t>provided</w:t>
      </w:r>
      <w:r>
        <w:rPr>
          <w:spacing w:val="-8"/>
        </w:rPr>
        <w:t xml:space="preserve"> </w:t>
      </w:r>
      <w:r>
        <w:t>proof</w:t>
      </w:r>
      <w:r>
        <w:rPr>
          <w:spacing w:val="-8"/>
        </w:rPr>
        <w:t xml:space="preserve"> </w:t>
      </w:r>
      <w:r>
        <w:t>of</w:t>
      </w:r>
      <w:r>
        <w:rPr>
          <w:spacing w:val="-4"/>
        </w:rPr>
        <w:t xml:space="preserve"> </w:t>
      </w:r>
      <w:r>
        <w:rPr>
          <w:spacing w:val="-2"/>
        </w:rPr>
        <w:t>coverage</w:t>
      </w:r>
    </w:p>
    <w:p w14:paraId="4FE0C08E" w14:textId="77777777" w:rsidR="00F02D56" w:rsidRDefault="00D24093">
      <w:pPr>
        <w:pStyle w:val="BodyText"/>
        <w:spacing w:before="3"/>
        <w:ind w:right="350"/>
      </w:pPr>
      <w:r>
        <w:t xml:space="preserve">All insurance policies shall be with </w:t>
      </w:r>
      <w:proofErr w:type="gramStart"/>
      <w:r>
        <w:t>insurers qualified</w:t>
      </w:r>
      <w:proofErr w:type="gramEnd"/>
      <w:r>
        <w:t xml:space="preserve"> and doing business in Florida. The ELC shall be </w:t>
      </w:r>
      <w:proofErr w:type="gramStart"/>
      <w:r>
        <w:t>furnished</w:t>
      </w:r>
      <w:proofErr w:type="gramEnd"/>
      <w:r>
        <w:t xml:space="preserve"> proof of coverage of insurance</w:t>
      </w:r>
      <w:r>
        <w:rPr>
          <w:spacing w:val="-12"/>
        </w:rPr>
        <w:t xml:space="preserve"> </w:t>
      </w:r>
      <w:r>
        <w:t>by</w:t>
      </w:r>
      <w:r>
        <w:rPr>
          <w:spacing w:val="-11"/>
        </w:rPr>
        <w:t xml:space="preserve"> </w:t>
      </w:r>
      <w:r>
        <w:t>standard</w:t>
      </w:r>
      <w:r>
        <w:rPr>
          <w:spacing w:val="-11"/>
        </w:rPr>
        <w:t xml:space="preserve"> </w:t>
      </w:r>
      <w:r>
        <w:t>ACORD</w:t>
      </w:r>
      <w:r>
        <w:rPr>
          <w:spacing w:val="-13"/>
        </w:rPr>
        <w:t xml:space="preserve"> </w:t>
      </w:r>
      <w:r>
        <w:t>form</w:t>
      </w:r>
      <w:r>
        <w:rPr>
          <w:spacing w:val="-11"/>
        </w:rPr>
        <w:t xml:space="preserve"> </w:t>
      </w:r>
      <w:r>
        <w:t>certificates</w:t>
      </w:r>
      <w:r>
        <w:rPr>
          <w:spacing w:val="-13"/>
        </w:rPr>
        <w:t xml:space="preserve"> </w:t>
      </w:r>
      <w:r>
        <w:t>of</w:t>
      </w:r>
      <w:r>
        <w:rPr>
          <w:spacing w:val="-12"/>
        </w:rPr>
        <w:t xml:space="preserve"> </w:t>
      </w:r>
      <w:r>
        <w:t>insurance</w:t>
      </w:r>
      <w:r>
        <w:rPr>
          <w:spacing w:val="-12"/>
        </w:rPr>
        <w:t xml:space="preserve"> </w:t>
      </w:r>
      <w:r>
        <w:t>accompanying</w:t>
      </w:r>
      <w:r>
        <w:rPr>
          <w:spacing w:val="-12"/>
        </w:rPr>
        <w:t xml:space="preserve"> </w:t>
      </w:r>
      <w:r>
        <w:t>the</w:t>
      </w:r>
      <w:r>
        <w:rPr>
          <w:spacing w:val="-12"/>
        </w:rPr>
        <w:t xml:space="preserve"> </w:t>
      </w:r>
      <w:r>
        <w:t>PO/contract</w:t>
      </w:r>
      <w:r>
        <w:rPr>
          <w:spacing w:val="-13"/>
        </w:rPr>
        <w:t xml:space="preserve"> </w:t>
      </w:r>
      <w:r>
        <w:t>documents.</w:t>
      </w:r>
      <w:r>
        <w:rPr>
          <w:spacing w:val="-12"/>
        </w:rPr>
        <w:t xml:space="preserve"> </w:t>
      </w:r>
      <w:r>
        <w:t>The</w:t>
      </w:r>
      <w:r>
        <w:rPr>
          <w:spacing w:val="-12"/>
        </w:rPr>
        <w:t xml:space="preserve"> </w:t>
      </w:r>
      <w:r>
        <w:t>OEL</w:t>
      </w:r>
      <w:r>
        <w:rPr>
          <w:spacing w:val="-12"/>
        </w:rPr>
        <w:t xml:space="preserve"> </w:t>
      </w:r>
      <w:r>
        <w:t>shall</w:t>
      </w:r>
      <w:r>
        <w:rPr>
          <w:spacing w:val="-13"/>
        </w:rPr>
        <w:t xml:space="preserve"> </w:t>
      </w:r>
      <w:r>
        <w:t>be</w:t>
      </w:r>
      <w:r>
        <w:rPr>
          <w:spacing w:val="-12"/>
        </w:rPr>
        <w:t xml:space="preserve"> </w:t>
      </w:r>
      <w:r>
        <w:t>exempt</w:t>
      </w:r>
      <w:r>
        <w:rPr>
          <w:spacing w:val="-13"/>
        </w:rPr>
        <w:t xml:space="preserve"> </w:t>
      </w:r>
      <w:r>
        <w:t xml:space="preserve">from, and in no way liable for, any sums of money that </w:t>
      </w:r>
      <w:proofErr w:type="gramStart"/>
      <w:r>
        <w:t>nay</w:t>
      </w:r>
      <w:proofErr w:type="gramEnd"/>
      <w:r>
        <w:t xml:space="preserve"> represent a deductible in any insurance policy. The payment of such deductible shall be the sole responsibility of the Contractor.</w:t>
      </w:r>
    </w:p>
    <w:p w14:paraId="7C47EF95" w14:textId="77777777" w:rsidR="00F02D56" w:rsidRDefault="00D24093">
      <w:pPr>
        <w:pStyle w:val="Heading2"/>
        <w:spacing w:before="225"/>
        <w:rPr>
          <w:u w:val="none"/>
        </w:rPr>
      </w:pPr>
      <w:bookmarkStart w:id="14" w:name="Insurance_–_errors_and_omissions_policy"/>
      <w:bookmarkEnd w:id="14"/>
      <w:r>
        <w:t>Insurance</w:t>
      </w:r>
      <w:r>
        <w:rPr>
          <w:spacing w:val="-13"/>
        </w:rPr>
        <w:t xml:space="preserve"> </w:t>
      </w:r>
      <w:r>
        <w:t>–</w:t>
      </w:r>
      <w:r>
        <w:rPr>
          <w:spacing w:val="-12"/>
        </w:rPr>
        <w:t xml:space="preserve"> </w:t>
      </w:r>
      <w:r>
        <w:t>errors</w:t>
      </w:r>
      <w:r>
        <w:rPr>
          <w:spacing w:val="-11"/>
        </w:rPr>
        <w:t xml:space="preserve"> </w:t>
      </w:r>
      <w:r>
        <w:t>and</w:t>
      </w:r>
      <w:r>
        <w:rPr>
          <w:spacing w:val="-11"/>
        </w:rPr>
        <w:t xml:space="preserve"> </w:t>
      </w:r>
      <w:r>
        <w:t>omissions</w:t>
      </w:r>
      <w:r>
        <w:rPr>
          <w:spacing w:val="-12"/>
        </w:rPr>
        <w:t xml:space="preserve"> </w:t>
      </w:r>
      <w:r>
        <w:rPr>
          <w:spacing w:val="-2"/>
        </w:rPr>
        <w:t>policy</w:t>
      </w:r>
    </w:p>
    <w:p w14:paraId="6EBF2BD3" w14:textId="77777777" w:rsidR="00F02D56" w:rsidRDefault="00D24093">
      <w:pPr>
        <w:pStyle w:val="BodyText"/>
        <w:spacing w:before="5"/>
        <w:ind w:left="359" w:right="350"/>
      </w:pPr>
      <w:r>
        <w:t>The Contractor shall obtain and keep in force during the life</w:t>
      </w:r>
      <w:r>
        <w:rPr>
          <w:spacing w:val="-2"/>
        </w:rPr>
        <w:t xml:space="preserve"> </w:t>
      </w:r>
      <w:r>
        <w:t>of the PO/contract, Errors and Omissions Insurance. Such insurance shall indemnify</w:t>
      </w:r>
      <w:r>
        <w:rPr>
          <w:spacing w:val="-3"/>
        </w:rPr>
        <w:t xml:space="preserve"> </w:t>
      </w:r>
      <w:r>
        <w:t>and</w:t>
      </w:r>
      <w:r>
        <w:rPr>
          <w:spacing w:val="-3"/>
        </w:rPr>
        <w:t xml:space="preserve"> </w:t>
      </w:r>
      <w:r>
        <w:t>pay</w:t>
      </w:r>
      <w:r>
        <w:rPr>
          <w:spacing w:val="-3"/>
        </w:rPr>
        <w:t xml:space="preserve"> </w:t>
      </w:r>
      <w:r>
        <w:t>on</w:t>
      </w:r>
      <w:r>
        <w:rPr>
          <w:spacing w:val="-3"/>
        </w:rPr>
        <w:t xml:space="preserve"> </w:t>
      </w:r>
      <w:r>
        <w:t>behalf</w:t>
      </w:r>
      <w:r>
        <w:rPr>
          <w:spacing w:val="-4"/>
        </w:rPr>
        <w:t xml:space="preserve"> </w:t>
      </w:r>
      <w:r>
        <w:t>of</w:t>
      </w:r>
      <w:r>
        <w:rPr>
          <w:spacing w:val="-4"/>
        </w:rPr>
        <w:t xml:space="preserve"> </w:t>
      </w:r>
      <w:r>
        <w:t>the</w:t>
      </w:r>
      <w:r>
        <w:rPr>
          <w:spacing w:val="-4"/>
        </w:rPr>
        <w:t xml:space="preserve"> </w:t>
      </w:r>
      <w:r>
        <w:t>Contractor</w:t>
      </w:r>
      <w:r>
        <w:rPr>
          <w:spacing w:val="-4"/>
        </w:rPr>
        <w:t xml:space="preserve"> </w:t>
      </w:r>
      <w:r>
        <w:t>for</w:t>
      </w:r>
      <w:r>
        <w:rPr>
          <w:spacing w:val="-4"/>
        </w:rPr>
        <w:t xml:space="preserve"> </w:t>
      </w:r>
      <w:r>
        <w:t>direct</w:t>
      </w:r>
      <w:r>
        <w:rPr>
          <w:spacing w:val="-5"/>
        </w:rPr>
        <w:t xml:space="preserve"> </w:t>
      </w:r>
      <w:r>
        <w:t>loss</w:t>
      </w:r>
      <w:r>
        <w:rPr>
          <w:spacing w:val="-3"/>
        </w:rPr>
        <w:t xml:space="preserve"> </w:t>
      </w:r>
      <w:r>
        <w:t>incurred</w:t>
      </w:r>
      <w:r>
        <w:rPr>
          <w:spacing w:val="-3"/>
        </w:rPr>
        <w:t xml:space="preserve"> </w:t>
      </w:r>
      <w:r>
        <w:t>due</w:t>
      </w:r>
      <w:r>
        <w:rPr>
          <w:spacing w:val="-4"/>
        </w:rPr>
        <w:t xml:space="preserve"> </w:t>
      </w:r>
      <w:r>
        <w:t>to</w:t>
      </w:r>
      <w:r>
        <w:rPr>
          <w:spacing w:val="-3"/>
        </w:rPr>
        <w:t xml:space="preserve"> </w:t>
      </w:r>
      <w:r>
        <w:t>human</w:t>
      </w:r>
      <w:r>
        <w:rPr>
          <w:spacing w:val="-1"/>
        </w:rPr>
        <w:t xml:space="preserve"> </w:t>
      </w:r>
      <w:r>
        <w:t>error,</w:t>
      </w:r>
      <w:r>
        <w:rPr>
          <w:spacing w:val="-4"/>
        </w:rPr>
        <w:t xml:space="preserve"> </w:t>
      </w:r>
      <w:r>
        <w:t>computer</w:t>
      </w:r>
      <w:r>
        <w:rPr>
          <w:spacing w:val="-4"/>
        </w:rPr>
        <w:t xml:space="preserve"> </w:t>
      </w:r>
      <w:r>
        <w:t>error,</w:t>
      </w:r>
      <w:r>
        <w:rPr>
          <w:spacing w:val="-4"/>
        </w:rPr>
        <w:t xml:space="preserve"> </w:t>
      </w:r>
      <w:r>
        <w:t>machine</w:t>
      </w:r>
      <w:r>
        <w:rPr>
          <w:spacing w:val="-4"/>
        </w:rPr>
        <w:t xml:space="preserve"> </w:t>
      </w:r>
      <w:r>
        <w:t>error,</w:t>
      </w:r>
      <w:r>
        <w:rPr>
          <w:spacing w:val="-4"/>
        </w:rPr>
        <w:t xml:space="preserve"> </w:t>
      </w:r>
      <w:r>
        <w:t>or</w:t>
      </w:r>
      <w:r>
        <w:rPr>
          <w:spacing w:val="-4"/>
        </w:rPr>
        <w:t xml:space="preserve"> </w:t>
      </w:r>
      <w:r>
        <w:t>equipment problems,</w:t>
      </w:r>
      <w:r>
        <w:rPr>
          <w:spacing w:val="-2"/>
        </w:rPr>
        <w:t xml:space="preserve"> </w:t>
      </w:r>
      <w:r>
        <w:t>whether</w:t>
      </w:r>
      <w:r>
        <w:rPr>
          <w:spacing w:val="-1"/>
        </w:rPr>
        <w:t xml:space="preserve"> </w:t>
      </w:r>
      <w:r>
        <w:t>caused</w:t>
      </w:r>
      <w:r>
        <w:rPr>
          <w:spacing w:val="-3"/>
        </w:rPr>
        <w:t xml:space="preserve"> </w:t>
      </w:r>
      <w:r>
        <w:t>by</w:t>
      </w:r>
      <w:r>
        <w:rPr>
          <w:spacing w:val="-3"/>
        </w:rPr>
        <w:t xml:space="preserve"> </w:t>
      </w:r>
      <w:r>
        <w:t>negligence,</w:t>
      </w:r>
      <w:r>
        <w:rPr>
          <w:spacing w:val="-2"/>
        </w:rPr>
        <w:t xml:space="preserve"> </w:t>
      </w:r>
      <w:r>
        <w:t>error,</w:t>
      </w:r>
      <w:r>
        <w:rPr>
          <w:spacing w:val="-1"/>
        </w:rPr>
        <w:t xml:space="preserve"> </w:t>
      </w:r>
      <w:r>
        <w:t>omission</w:t>
      </w:r>
      <w:r>
        <w:rPr>
          <w:spacing w:val="-1"/>
        </w:rPr>
        <w:t xml:space="preserve"> </w:t>
      </w:r>
      <w:r>
        <w:t>or</w:t>
      </w:r>
      <w:r>
        <w:rPr>
          <w:spacing w:val="-4"/>
        </w:rPr>
        <w:t xml:space="preserve"> </w:t>
      </w:r>
      <w:r>
        <w:t>mistake</w:t>
      </w:r>
      <w:r>
        <w:rPr>
          <w:spacing w:val="-2"/>
        </w:rPr>
        <w:t xml:space="preserve"> </w:t>
      </w:r>
      <w:r>
        <w:t>by</w:t>
      </w:r>
      <w:r>
        <w:rPr>
          <w:spacing w:val="-1"/>
        </w:rPr>
        <w:t xml:space="preserve"> </w:t>
      </w:r>
      <w:r>
        <w:t>the</w:t>
      </w:r>
      <w:r>
        <w:rPr>
          <w:spacing w:val="-2"/>
        </w:rPr>
        <w:t xml:space="preserve"> </w:t>
      </w:r>
      <w:r>
        <w:t>Contractor,</w:t>
      </w:r>
      <w:r>
        <w:rPr>
          <w:spacing w:val="-2"/>
        </w:rPr>
        <w:t xml:space="preserve"> </w:t>
      </w:r>
      <w:r>
        <w:t>subcontractor,</w:t>
      </w:r>
      <w:r>
        <w:rPr>
          <w:spacing w:val="-1"/>
        </w:rPr>
        <w:t xml:space="preserve"> </w:t>
      </w:r>
      <w:r>
        <w:t>any</w:t>
      </w:r>
      <w:r>
        <w:rPr>
          <w:spacing w:val="-1"/>
        </w:rPr>
        <w:t xml:space="preserve"> </w:t>
      </w:r>
      <w:r>
        <w:t>employee,</w:t>
      </w:r>
      <w:r>
        <w:rPr>
          <w:spacing w:val="-1"/>
        </w:rPr>
        <w:t xml:space="preserve"> </w:t>
      </w:r>
      <w:r>
        <w:t>officers</w:t>
      </w:r>
      <w:r>
        <w:rPr>
          <w:spacing w:val="-3"/>
        </w:rPr>
        <w:t xml:space="preserve"> </w:t>
      </w:r>
      <w:r>
        <w:t>or</w:t>
      </w:r>
      <w:r>
        <w:rPr>
          <w:spacing w:val="-1"/>
        </w:rPr>
        <w:t xml:space="preserve"> </w:t>
      </w:r>
      <w:r>
        <w:t>agents thereof.</w:t>
      </w:r>
      <w:r>
        <w:rPr>
          <w:spacing w:val="-4"/>
        </w:rPr>
        <w:t xml:space="preserve"> </w:t>
      </w:r>
      <w:r>
        <w:t>Errors</w:t>
      </w:r>
      <w:r>
        <w:rPr>
          <w:spacing w:val="-7"/>
        </w:rPr>
        <w:t xml:space="preserve"> </w:t>
      </w:r>
      <w:r>
        <w:t>and</w:t>
      </w:r>
      <w:r>
        <w:rPr>
          <w:spacing w:val="-3"/>
        </w:rPr>
        <w:t xml:space="preserve"> </w:t>
      </w:r>
      <w:r>
        <w:t>Omission</w:t>
      </w:r>
      <w:r>
        <w:rPr>
          <w:spacing w:val="-3"/>
        </w:rPr>
        <w:t xml:space="preserve"> </w:t>
      </w:r>
      <w:r>
        <w:t>Insurance</w:t>
      </w:r>
      <w:r>
        <w:rPr>
          <w:spacing w:val="-4"/>
        </w:rPr>
        <w:t xml:space="preserve"> </w:t>
      </w:r>
      <w:r>
        <w:t>coverage</w:t>
      </w:r>
      <w:r>
        <w:rPr>
          <w:spacing w:val="-4"/>
        </w:rPr>
        <w:t xml:space="preserve"> </w:t>
      </w:r>
      <w:r>
        <w:t>shall</w:t>
      </w:r>
      <w:r>
        <w:rPr>
          <w:spacing w:val="-4"/>
        </w:rPr>
        <w:t xml:space="preserve"> </w:t>
      </w:r>
      <w:r>
        <w:t>not</w:t>
      </w:r>
      <w:r>
        <w:rPr>
          <w:spacing w:val="-5"/>
        </w:rPr>
        <w:t xml:space="preserve"> </w:t>
      </w:r>
      <w:r>
        <w:t>limit</w:t>
      </w:r>
      <w:r>
        <w:rPr>
          <w:spacing w:val="-5"/>
        </w:rPr>
        <w:t xml:space="preserve"> </w:t>
      </w:r>
      <w:r>
        <w:t>any</w:t>
      </w:r>
      <w:r>
        <w:rPr>
          <w:spacing w:val="-1"/>
        </w:rPr>
        <w:t xml:space="preserve"> </w:t>
      </w:r>
      <w:r>
        <w:t>liabilities</w:t>
      </w:r>
      <w:r>
        <w:rPr>
          <w:spacing w:val="-3"/>
        </w:rPr>
        <w:t xml:space="preserve"> </w:t>
      </w:r>
      <w:r>
        <w:t>or</w:t>
      </w:r>
      <w:r>
        <w:rPr>
          <w:spacing w:val="-1"/>
        </w:rPr>
        <w:t xml:space="preserve"> </w:t>
      </w:r>
      <w:r>
        <w:t>any</w:t>
      </w:r>
      <w:r>
        <w:rPr>
          <w:spacing w:val="-3"/>
        </w:rPr>
        <w:t xml:space="preserve"> </w:t>
      </w:r>
      <w:r>
        <w:t>other</w:t>
      </w:r>
      <w:r>
        <w:rPr>
          <w:spacing w:val="-6"/>
        </w:rPr>
        <w:t xml:space="preserve"> </w:t>
      </w:r>
      <w:r>
        <w:t>obligations</w:t>
      </w:r>
      <w:r>
        <w:rPr>
          <w:spacing w:val="-3"/>
        </w:rPr>
        <w:t xml:space="preserve"> </w:t>
      </w:r>
      <w:r>
        <w:t>that</w:t>
      </w:r>
      <w:r>
        <w:rPr>
          <w:spacing w:val="-5"/>
        </w:rPr>
        <w:t xml:space="preserve"> </w:t>
      </w:r>
      <w:r>
        <w:t>the</w:t>
      </w:r>
      <w:r>
        <w:rPr>
          <w:spacing w:val="-2"/>
        </w:rPr>
        <w:t xml:space="preserve"> </w:t>
      </w:r>
      <w:r>
        <w:t>Contractor</w:t>
      </w:r>
      <w:r>
        <w:rPr>
          <w:spacing w:val="-4"/>
        </w:rPr>
        <w:t xml:space="preserve"> </w:t>
      </w:r>
      <w:r>
        <w:t>has</w:t>
      </w:r>
      <w:r>
        <w:rPr>
          <w:spacing w:val="-5"/>
        </w:rPr>
        <w:t xml:space="preserve"> </w:t>
      </w:r>
      <w:r>
        <w:t>under</w:t>
      </w:r>
      <w:r>
        <w:rPr>
          <w:spacing w:val="-4"/>
        </w:rPr>
        <w:t xml:space="preserve"> </w:t>
      </w:r>
      <w:r>
        <w:t xml:space="preserve">the </w:t>
      </w:r>
      <w:r>
        <w:rPr>
          <w:spacing w:val="-2"/>
        </w:rPr>
        <w:t>PO/contract.</w:t>
      </w:r>
    </w:p>
    <w:p w14:paraId="370131DE" w14:textId="77777777" w:rsidR="00F02D56" w:rsidRDefault="00D24093">
      <w:pPr>
        <w:pStyle w:val="Heading2"/>
        <w:spacing w:before="225"/>
        <w:rPr>
          <w:u w:val="none"/>
        </w:rPr>
      </w:pPr>
      <w:bookmarkStart w:id="15" w:name="Insurance_–_liability_policy"/>
      <w:bookmarkEnd w:id="15"/>
      <w:r>
        <w:t>Insurance</w:t>
      </w:r>
      <w:r>
        <w:rPr>
          <w:spacing w:val="-13"/>
        </w:rPr>
        <w:t xml:space="preserve"> </w:t>
      </w:r>
      <w:r>
        <w:t>–</w:t>
      </w:r>
      <w:r>
        <w:rPr>
          <w:spacing w:val="-12"/>
        </w:rPr>
        <w:t xml:space="preserve"> </w:t>
      </w:r>
      <w:r>
        <w:t>liability</w:t>
      </w:r>
      <w:r>
        <w:rPr>
          <w:spacing w:val="-11"/>
        </w:rPr>
        <w:t xml:space="preserve"> </w:t>
      </w:r>
      <w:r>
        <w:rPr>
          <w:spacing w:val="-2"/>
        </w:rPr>
        <w:t>policy</w:t>
      </w:r>
    </w:p>
    <w:p w14:paraId="43E2E0FF" w14:textId="77777777" w:rsidR="00F02D56" w:rsidRDefault="00D24093">
      <w:pPr>
        <w:pStyle w:val="BodyText"/>
        <w:spacing w:before="3"/>
        <w:ind w:right="351"/>
      </w:pPr>
      <w:r>
        <w:t xml:space="preserve">The Contractor shall maintain adequate liability insurance coverage on a comprehensive basis and </w:t>
      </w:r>
      <w:proofErr w:type="gramStart"/>
      <w:r>
        <w:t>hold such liability insurance at all times</w:t>
      </w:r>
      <w:proofErr w:type="gramEnd"/>
      <w:r>
        <w:rPr>
          <w:spacing w:val="-5"/>
        </w:rPr>
        <w:t xml:space="preserve"> </w:t>
      </w:r>
      <w:r>
        <w:t>during</w:t>
      </w:r>
      <w:r>
        <w:rPr>
          <w:spacing w:val="-3"/>
        </w:rPr>
        <w:t xml:space="preserve"> </w:t>
      </w:r>
      <w:r>
        <w:t>the</w:t>
      </w:r>
      <w:r>
        <w:rPr>
          <w:spacing w:val="-4"/>
        </w:rPr>
        <w:t xml:space="preserve"> </w:t>
      </w:r>
      <w:r>
        <w:t>existence</w:t>
      </w:r>
      <w:r>
        <w:rPr>
          <w:spacing w:val="-7"/>
        </w:rPr>
        <w:t xml:space="preserve"> </w:t>
      </w:r>
      <w:r>
        <w:t>of</w:t>
      </w:r>
      <w:r>
        <w:rPr>
          <w:spacing w:val="-4"/>
        </w:rPr>
        <w:t xml:space="preserve"> </w:t>
      </w:r>
      <w:r>
        <w:t>the</w:t>
      </w:r>
      <w:r>
        <w:rPr>
          <w:spacing w:val="-4"/>
        </w:rPr>
        <w:t xml:space="preserve"> </w:t>
      </w:r>
      <w:r>
        <w:t>Contract</w:t>
      </w:r>
      <w:r>
        <w:rPr>
          <w:spacing w:val="-5"/>
        </w:rPr>
        <w:t xml:space="preserve"> </w:t>
      </w:r>
      <w:r>
        <w:t>and</w:t>
      </w:r>
      <w:r>
        <w:rPr>
          <w:spacing w:val="-3"/>
        </w:rPr>
        <w:t xml:space="preserve"> </w:t>
      </w:r>
      <w:r>
        <w:t>any</w:t>
      </w:r>
      <w:r>
        <w:rPr>
          <w:spacing w:val="-3"/>
        </w:rPr>
        <w:t xml:space="preserve"> </w:t>
      </w:r>
      <w:r>
        <w:t>renewal(s)</w:t>
      </w:r>
      <w:r>
        <w:rPr>
          <w:spacing w:val="-4"/>
        </w:rPr>
        <w:t xml:space="preserve"> </w:t>
      </w:r>
      <w:r>
        <w:t>and</w:t>
      </w:r>
      <w:r>
        <w:rPr>
          <w:spacing w:val="-3"/>
        </w:rPr>
        <w:t xml:space="preserve"> </w:t>
      </w:r>
      <w:r>
        <w:t>extension(s)</w:t>
      </w:r>
      <w:r>
        <w:rPr>
          <w:spacing w:val="-6"/>
        </w:rPr>
        <w:t xml:space="preserve"> </w:t>
      </w:r>
      <w:r>
        <w:t>of</w:t>
      </w:r>
      <w:r>
        <w:rPr>
          <w:spacing w:val="-4"/>
        </w:rPr>
        <w:t xml:space="preserve"> </w:t>
      </w:r>
      <w:r>
        <w:t>it.</w:t>
      </w:r>
      <w:r>
        <w:rPr>
          <w:spacing w:val="-4"/>
        </w:rPr>
        <w:t xml:space="preserve"> </w:t>
      </w:r>
      <w:r>
        <w:t>By</w:t>
      </w:r>
      <w:r>
        <w:rPr>
          <w:spacing w:val="-3"/>
        </w:rPr>
        <w:t xml:space="preserve"> </w:t>
      </w:r>
      <w:r>
        <w:t>execution</w:t>
      </w:r>
      <w:r>
        <w:rPr>
          <w:spacing w:val="-6"/>
        </w:rPr>
        <w:t xml:space="preserve"> </w:t>
      </w:r>
      <w:r>
        <w:t>of</w:t>
      </w:r>
      <w:r>
        <w:rPr>
          <w:spacing w:val="-4"/>
        </w:rPr>
        <w:t xml:space="preserve"> </w:t>
      </w:r>
      <w:r>
        <w:t>the</w:t>
      </w:r>
      <w:r>
        <w:rPr>
          <w:spacing w:val="-6"/>
        </w:rPr>
        <w:t xml:space="preserve"> </w:t>
      </w:r>
      <w:r>
        <w:t>PO/contract,</w:t>
      </w:r>
      <w:r>
        <w:rPr>
          <w:spacing w:val="-6"/>
        </w:rPr>
        <w:t xml:space="preserve"> </w:t>
      </w:r>
      <w:r>
        <w:t>unless</w:t>
      </w:r>
      <w:r>
        <w:rPr>
          <w:spacing w:val="-8"/>
        </w:rPr>
        <w:t xml:space="preserve"> </w:t>
      </w:r>
      <w:r>
        <w:t>it</w:t>
      </w:r>
      <w:r>
        <w:rPr>
          <w:spacing w:val="-5"/>
        </w:rPr>
        <w:t xml:space="preserve"> </w:t>
      </w:r>
      <w:r>
        <w:t>is</w:t>
      </w:r>
      <w:r>
        <w:rPr>
          <w:spacing w:val="-5"/>
        </w:rPr>
        <w:t xml:space="preserve"> </w:t>
      </w:r>
      <w:r>
        <w:t>a</w:t>
      </w:r>
      <w:r>
        <w:rPr>
          <w:spacing w:val="-4"/>
        </w:rPr>
        <w:t xml:space="preserve"> </w:t>
      </w:r>
      <w:proofErr w:type="gramStart"/>
      <w:r>
        <w:t>State</w:t>
      </w:r>
      <w:proofErr w:type="gramEnd"/>
      <w:r>
        <w:t xml:space="preserve"> agency</w:t>
      </w:r>
      <w:r>
        <w:rPr>
          <w:spacing w:val="-11"/>
        </w:rPr>
        <w:t xml:space="preserve"> </w:t>
      </w:r>
      <w:r>
        <w:t>or</w:t>
      </w:r>
      <w:r>
        <w:rPr>
          <w:spacing w:val="-11"/>
        </w:rPr>
        <w:t xml:space="preserve"> </w:t>
      </w:r>
      <w:r>
        <w:t>subdivision</w:t>
      </w:r>
      <w:r>
        <w:rPr>
          <w:spacing w:val="-11"/>
        </w:rPr>
        <w:t xml:space="preserve"> </w:t>
      </w:r>
      <w:r>
        <w:t>as</w:t>
      </w:r>
      <w:r>
        <w:rPr>
          <w:spacing w:val="-12"/>
        </w:rPr>
        <w:t xml:space="preserve"> </w:t>
      </w:r>
      <w:r>
        <w:t>defined</w:t>
      </w:r>
      <w:r>
        <w:rPr>
          <w:spacing w:val="-10"/>
        </w:rPr>
        <w:t xml:space="preserve"> </w:t>
      </w:r>
      <w:r>
        <w:t>by</w:t>
      </w:r>
      <w:r>
        <w:rPr>
          <w:spacing w:val="-10"/>
        </w:rPr>
        <w:t xml:space="preserve"> </w:t>
      </w:r>
      <w:r>
        <w:t>subsection</w:t>
      </w:r>
      <w:r>
        <w:rPr>
          <w:spacing w:val="-10"/>
        </w:rPr>
        <w:t xml:space="preserve"> </w:t>
      </w:r>
      <w:r>
        <w:t>768.28(2),</w:t>
      </w:r>
      <w:r>
        <w:rPr>
          <w:spacing w:val="-10"/>
        </w:rPr>
        <w:t xml:space="preserve"> </w:t>
      </w:r>
      <w:r>
        <w:t>F.S.,</w:t>
      </w:r>
      <w:r>
        <w:rPr>
          <w:spacing w:val="-11"/>
        </w:rPr>
        <w:t xml:space="preserve"> </w:t>
      </w:r>
      <w:r>
        <w:t>the</w:t>
      </w:r>
      <w:r>
        <w:rPr>
          <w:spacing w:val="-10"/>
        </w:rPr>
        <w:t xml:space="preserve"> </w:t>
      </w:r>
      <w:r>
        <w:t>Contractor</w:t>
      </w:r>
      <w:r>
        <w:rPr>
          <w:spacing w:val="-11"/>
        </w:rPr>
        <w:t xml:space="preserve"> </w:t>
      </w:r>
      <w:r>
        <w:t>accepts</w:t>
      </w:r>
      <w:r>
        <w:rPr>
          <w:spacing w:val="-12"/>
        </w:rPr>
        <w:t xml:space="preserve"> </w:t>
      </w:r>
      <w:r>
        <w:t>full</w:t>
      </w:r>
      <w:r>
        <w:rPr>
          <w:spacing w:val="-10"/>
        </w:rPr>
        <w:t xml:space="preserve"> </w:t>
      </w:r>
      <w:r>
        <w:t>responsibility</w:t>
      </w:r>
      <w:r>
        <w:rPr>
          <w:spacing w:val="-9"/>
        </w:rPr>
        <w:t xml:space="preserve"> </w:t>
      </w:r>
      <w:r>
        <w:t>for</w:t>
      </w:r>
      <w:r>
        <w:rPr>
          <w:spacing w:val="-11"/>
        </w:rPr>
        <w:t xml:space="preserve"> </w:t>
      </w:r>
      <w:r>
        <w:t>identifying</w:t>
      </w:r>
      <w:r>
        <w:rPr>
          <w:spacing w:val="-9"/>
        </w:rPr>
        <w:t xml:space="preserve"> </w:t>
      </w:r>
      <w:r>
        <w:t>and</w:t>
      </w:r>
      <w:r>
        <w:rPr>
          <w:spacing w:val="-10"/>
        </w:rPr>
        <w:t xml:space="preserve"> </w:t>
      </w:r>
      <w:r>
        <w:t>determining the type(s) and extent of liability insurance necessary to provide reasonable financial protections for the Contractor and ELC clients served under the contract. A self-insurance program established and operating under the laws of the State may provide such coverage.</w:t>
      </w:r>
    </w:p>
    <w:p w14:paraId="71DE7E2F" w14:textId="77777777" w:rsidR="00F02D56" w:rsidRDefault="00D24093">
      <w:pPr>
        <w:pStyle w:val="Heading2"/>
        <w:spacing w:before="228"/>
        <w:rPr>
          <w:u w:val="none"/>
        </w:rPr>
      </w:pPr>
      <w:bookmarkStart w:id="16" w:name="Mandatory_reporting_of_fraud/criminal_ac"/>
      <w:bookmarkEnd w:id="16"/>
      <w:r>
        <w:rPr>
          <w:spacing w:val="-2"/>
        </w:rPr>
        <w:t>Mandatory</w:t>
      </w:r>
      <w:r>
        <w:rPr>
          <w:spacing w:val="1"/>
        </w:rPr>
        <w:t xml:space="preserve"> </w:t>
      </w:r>
      <w:r>
        <w:rPr>
          <w:spacing w:val="-2"/>
        </w:rPr>
        <w:t>reporting</w:t>
      </w:r>
      <w:r>
        <w:rPr>
          <w:spacing w:val="2"/>
        </w:rPr>
        <w:t xml:space="preserve"> </w:t>
      </w:r>
      <w:r>
        <w:rPr>
          <w:spacing w:val="-2"/>
        </w:rPr>
        <w:t>of</w:t>
      </w:r>
      <w:r>
        <w:rPr>
          <w:spacing w:val="2"/>
        </w:rPr>
        <w:t xml:space="preserve"> </w:t>
      </w:r>
      <w:r>
        <w:rPr>
          <w:spacing w:val="-2"/>
        </w:rPr>
        <w:t>fraud/criminal</w:t>
      </w:r>
      <w:r>
        <w:rPr>
          <w:spacing w:val="1"/>
        </w:rPr>
        <w:t xml:space="preserve"> </w:t>
      </w:r>
      <w:r>
        <w:rPr>
          <w:spacing w:val="-2"/>
        </w:rPr>
        <w:t>activity</w:t>
      </w:r>
    </w:p>
    <w:p w14:paraId="7F9BD252" w14:textId="77777777" w:rsidR="00F02D56" w:rsidRDefault="00D24093">
      <w:pPr>
        <w:pStyle w:val="BodyText"/>
        <w:spacing w:before="3"/>
        <w:ind w:right="352" w:hanging="1"/>
      </w:pPr>
      <w:r>
        <w:t>The</w:t>
      </w:r>
      <w:r>
        <w:rPr>
          <w:spacing w:val="-4"/>
        </w:rPr>
        <w:t xml:space="preserve"> </w:t>
      </w:r>
      <w:r>
        <w:t>Contractor</w:t>
      </w:r>
      <w:r>
        <w:rPr>
          <w:spacing w:val="-4"/>
        </w:rPr>
        <w:t xml:space="preserve"> </w:t>
      </w:r>
      <w:r>
        <w:t>shall</w:t>
      </w:r>
      <w:r>
        <w:rPr>
          <w:spacing w:val="-4"/>
        </w:rPr>
        <w:t xml:space="preserve"> </w:t>
      </w:r>
      <w:r>
        <w:t>report</w:t>
      </w:r>
      <w:r>
        <w:rPr>
          <w:spacing w:val="-2"/>
        </w:rPr>
        <w:t xml:space="preserve"> </w:t>
      </w:r>
      <w:r>
        <w:t>to</w:t>
      </w:r>
      <w:r>
        <w:rPr>
          <w:spacing w:val="-6"/>
        </w:rPr>
        <w:t xml:space="preserve"> </w:t>
      </w:r>
      <w:r>
        <w:t>the</w:t>
      </w:r>
      <w:r>
        <w:rPr>
          <w:spacing w:val="-2"/>
        </w:rPr>
        <w:t xml:space="preserve"> </w:t>
      </w:r>
      <w:r>
        <w:t>ELC’s</w:t>
      </w:r>
      <w:r>
        <w:rPr>
          <w:spacing w:val="-5"/>
        </w:rPr>
        <w:t xml:space="preserve"> </w:t>
      </w:r>
      <w:r>
        <w:t>Contract</w:t>
      </w:r>
      <w:r>
        <w:rPr>
          <w:spacing w:val="-2"/>
        </w:rPr>
        <w:t xml:space="preserve"> </w:t>
      </w:r>
      <w:r>
        <w:t>Manager</w:t>
      </w:r>
      <w:r>
        <w:rPr>
          <w:spacing w:val="-6"/>
        </w:rPr>
        <w:t xml:space="preserve"> </w:t>
      </w:r>
      <w:r>
        <w:t>(or</w:t>
      </w:r>
      <w:r>
        <w:rPr>
          <w:spacing w:val="-3"/>
        </w:rPr>
        <w:t xml:space="preserve"> </w:t>
      </w:r>
      <w:r>
        <w:t>other</w:t>
      </w:r>
      <w:r>
        <w:rPr>
          <w:spacing w:val="-4"/>
        </w:rPr>
        <w:t xml:space="preserve"> </w:t>
      </w:r>
      <w:r>
        <w:t>listed</w:t>
      </w:r>
      <w:r>
        <w:rPr>
          <w:spacing w:val="-3"/>
        </w:rPr>
        <w:t xml:space="preserve"> </w:t>
      </w:r>
      <w:r>
        <w:t>contact</w:t>
      </w:r>
      <w:r>
        <w:rPr>
          <w:spacing w:val="-5"/>
        </w:rPr>
        <w:t xml:space="preserve"> </w:t>
      </w:r>
      <w:r>
        <w:t>person)</w:t>
      </w:r>
      <w:r>
        <w:rPr>
          <w:spacing w:val="-4"/>
        </w:rPr>
        <w:t xml:space="preserve"> </w:t>
      </w:r>
      <w:r>
        <w:t>within</w:t>
      </w:r>
      <w:r>
        <w:rPr>
          <w:spacing w:val="-3"/>
        </w:rPr>
        <w:t xml:space="preserve"> </w:t>
      </w:r>
      <w:r>
        <w:t>twenty-four</w:t>
      </w:r>
      <w:r>
        <w:rPr>
          <w:spacing w:val="-6"/>
        </w:rPr>
        <w:t xml:space="preserve"> </w:t>
      </w:r>
      <w:r>
        <w:t>(24)</w:t>
      </w:r>
      <w:r>
        <w:rPr>
          <w:spacing w:val="-4"/>
        </w:rPr>
        <w:t xml:space="preserve"> </w:t>
      </w:r>
      <w:r>
        <w:t>chronological</w:t>
      </w:r>
      <w:r>
        <w:rPr>
          <w:spacing w:val="-5"/>
        </w:rPr>
        <w:t xml:space="preserve"> </w:t>
      </w:r>
      <w:r>
        <w:t>hours all suspected or known instances of Contractor’s operational fraud or criminal activities relating to the PO/contract.</w:t>
      </w:r>
    </w:p>
    <w:p w14:paraId="17E0A0BB" w14:textId="77777777" w:rsidR="00F02D56" w:rsidRDefault="00D24093">
      <w:pPr>
        <w:pStyle w:val="BodyText"/>
        <w:spacing w:before="229"/>
        <w:ind w:left="359" w:right="350"/>
      </w:pPr>
      <w:r>
        <w:t>In</w:t>
      </w:r>
      <w:r>
        <w:rPr>
          <w:spacing w:val="-1"/>
        </w:rPr>
        <w:t xml:space="preserve"> </w:t>
      </w:r>
      <w:r>
        <w:t>accordance</w:t>
      </w:r>
      <w:r>
        <w:rPr>
          <w:spacing w:val="-2"/>
        </w:rPr>
        <w:t xml:space="preserve"> </w:t>
      </w:r>
      <w:r>
        <w:t>with</w:t>
      </w:r>
      <w:r>
        <w:rPr>
          <w:spacing w:val="-1"/>
        </w:rPr>
        <w:t xml:space="preserve"> </w:t>
      </w:r>
      <w:r>
        <w:t>45</w:t>
      </w:r>
      <w:r>
        <w:rPr>
          <w:spacing w:val="-1"/>
        </w:rPr>
        <w:t xml:space="preserve"> </w:t>
      </w:r>
      <w:r>
        <w:t>CFR</w:t>
      </w:r>
      <w:r>
        <w:rPr>
          <w:spacing w:val="-3"/>
        </w:rPr>
        <w:t xml:space="preserve"> </w:t>
      </w:r>
      <w:r>
        <w:t>75.113</w:t>
      </w:r>
      <w:r>
        <w:rPr>
          <w:spacing w:val="-1"/>
        </w:rPr>
        <w:t xml:space="preserve"> </w:t>
      </w:r>
      <w:r>
        <w:t>(also</w:t>
      </w:r>
      <w:r>
        <w:rPr>
          <w:spacing w:val="-3"/>
        </w:rPr>
        <w:t xml:space="preserve"> </w:t>
      </w:r>
      <w:r>
        <w:t>2</w:t>
      </w:r>
      <w:r>
        <w:rPr>
          <w:spacing w:val="-1"/>
        </w:rPr>
        <w:t xml:space="preserve"> </w:t>
      </w:r>
      <w:r>
        <w:t>CFR</w:t>
      </w:r>
      <w:r>
        <w:rPr>
          <w:spacing w:val="-3"/>
        </w:rPr>
        <w:t xml:space="preserve"> </w:t>
      </w:r>
      <w:r>
        <w:t>200.313),</w:t>
      </w:r>
      <w:r>
        <w:rPr>
          <w:spacing w:val="-2"/>
        </w:rPr>
        <w:t xml:space="preserve"> </w:t>
      </w:r>
      <w:r>
        <w:rPr>
          <w:i/>
        </w:rPr>
        <w:t>Mandatory</w:t>
      </w:r>
      <w:r>
        <w:rPr>
          <w:i/>
          <w:spacing w:val="-2"/>
        </w:rPr>
        <w:t xml:space="preserve"> </w:t>
      </w:r>
      <w:r>
        <w:rPr>
          <w:i/>
        </w:rPr>
        <w:t>disclosures</w:t>
      </w:r>
      <w:r>
        <w:t>,</w:t>
      </w:r>
      <w:r>
        <w:rPr>
          <w:spacing w:val="-1"/>
        </w:rPr>
        <w:t xml:space="preserve"> </w:t>
      </w:r>
      <w:r>
        <w:t>the</w:t>
      </w:r>
      <w:r>
        <w:rPr>
          <w:spacing w:val="-2"/>
        </w:rPr>
        <w:t xml:space="preserve"> </w:t>
      </w:r>
      <w:r>
        <w:t>Contractor</w:t>
      </w:r>
      <w:r>
        <w:rPr>
          <w:spacing w:val="-1"/>
        </w:rPr>
        <w:t xml:space="preserve"> </w:t>
      </w:r>
      <w:r>
        <w:t>and</w:t>
      </w:r>
      <w:r>
        <w:rPr>
          <w:spacing w:val="-1"/>
        </w:rPr>
        <w:t xml:space="preserve"> </w:t>
      </w:r>
      <w:r>
        <w:t>its</w:t>
      </w:r>
      <w:r>
        <w:rPr>
          <w:spacing w:val="-3"/>
        </w:rPr>
        <w:t xml:space="preserve"> </w:t>
      </w:r>
      <w:r>
        <w:t>approved</w:t>
      </w:r>
      <w:r>
        <w:rPr>
          <w:spacing w:val="-1"/>
        </w:rPr>
        <w:t xml:space="preserve"> </w:t>
      </w:r>
      <w:r>
        <w:t>subcontractors</w:t>
      </w:r>
      <w:r>
        <w:rPr>
          <w:spacing w:val="-3"/>
        </w:rPr>
        <w:t xml:space="preserve"> </w:t>
      </w:r>
      <w:r>
        <w:t>must disclose in a timely manner and in writing to the ELC</w:t>
      </w:r>
      <w:r>
        <w:rPr>
          <w:spacing w:val="-1"/>
        </w:rPr>
        <w:t xml:space="preserve"> </w:t>
      </w:r>
      <w:r>
        <w:t>all violations involving fraud,</w:t>
      </w:r>
      <w:r>
        <w:rPr>
          <w:spacing w:val="-1"/>
        </w:rPr>
        <w:t xml:space="preserve"> </w:t>
      </w:r>
      <w:r>
        <w:t xml:space="preserve">bribery or gratuity violations potentially affecting this PO/Contract and/or the related federal/grant program(s). The ELC is required to review and consider any publicly available information about the Contractor in the Federal Awardee Performance and Integrity Information System (FAPIIS) </w:t>
      </w:r>
      <w:hyperlink r:id="rId14">
        <w:r w:rsidR="00F02D56">
          <w:rPr>
            <w:color w:val="0562C1"/>
            <w:u w:val="single" w:color="0562C1"/>
          </w:rPr>
          <w:t>https://fapiis.gov</w:t>
        </w:r>
        <w:r w:rsidR="00F02D56">
          <w:t>.</w:t>
        </w:r>
      </w:hyperlink>
    </w:p>
    <w:p w14:paraId="1F82F30A" w14:textId="77777777" w:rsidR="00F02D56" w:rsidRDefault="00D24093">
      <w:pPr>
        <w:pStyle w:val="Heading2"/>
        <w:rPr>
          <w:u w:val="none"/>
        </w:rPr>
      </w:pPr>
      <w:bookmarkStart w:id="17" w:name="No_contact_services_performed_outside_th"/>
      <w:bookmarkEnd w:id="17"/>
      <w:r>
        <w:t>No</w:t>
      </w:r>
      <w:r>
        <w:rPr>
          <w:spacing w:val="-13"/>
        </w:rPr>
        <w:t xml:space="preserve"> </w:t>
      </w:r>
      <w:r>
        <w:t>contact</w:t>
      </w:r>
      <w:r>
        <w:rPr>
          <w:spacing w:val="-12"/>
        </w:rPr>
        <w:t xml:space="preserve"> </w:t>
      </w:r>
      <w:r>
        <w:t>services</w:t>
      </w:r>
      <w:r>
        <w:rPr>
          <w:spacing w:val="-13"/>
        </w:rPr>
        <w:t xml:space="preserve"> </w:t>
      </w:r>
      <w:r>
        <w:t>performed</w:t>
      </w:r>
      <w:r>
        <w:rPr>
          <w:spacing w:val="-12"/>
        </w:rPr>
        <w:t xml:space="preserve"> </w:t>
      </w:r>
      <w:r>
        <w:t>outside</w:t>
      </w:r>
      <w:r>
        <w:rPr>
          <w:spacing w:val="-13"/>
        </w:rPr>
        <w:t xml:space="preserve"> </w:t>
      </w:r>
      <w:r>
        <w:t>the</w:t>
      </w:r>
      <w:r>
        <w:rPr>
          <w:spacing w:val="-12"/>
        </w:rPr>
        <w:t xml:space="preserve"> </w:t>
      </w:r>
      <w:r>
        <w:rPr>
          <w:spacing w:val="-5"/>
        </w:rPr>
        <w:t>USA</w:t>
      </w:r>
    </w:p>
    <w:p w14:paraId="7DB27695" w14:textId="77777777" w:rsidR="00F02D56" w:rsidRDefault="00D24093">
      <w:pPr>
        <w:pStyle w:val="BodyText"/>
        <w:spacing w:before="3"/>
        <w:ind w:left="359" w:right="352"/>
      </w:pPr>
      <w:r>
        <w:t>The</w:t>
      </w:r>
      <w:r>
        <w:rPr>
          <w:spacing w:val="-2"/>
        </w:rPr>
        <w:t xml:space="preserve"> </w:t>
      </w:r>
      <w:r>
        <w:t>Contractor</w:t>
      </w:r>
      <w:r>
        <w:rPr>
          <w:spacing w:val="-4"/>
        </w:rPr>
        <w:t xml:space="preserve"> </w:t>
      </w:r>
      <w:r>
        <w:t>and</w:t>
      </w:r>
      <w:r>
        <w:rPr>
          <w:spacing w:val="-3"/>
        </w:rPr>
        <w:t xml:space="preserve"> </w:t>
      </w:r>
      <w:r>
        <w:t>its</w:t>
      </w:r>
      <w:r>
        <w:rPr>
          <w:spacing w:val="-3"/>
        </w:rPr>
        <w:t xml:space="preserve"> </w:t>
      </w:r>
      <w:r>
        <w:t>subcontractors</w:t>
      </w:r>
      <w:r>
        <w:rPr>
          <w:spacing w:val="-3"/>
        </w:rPr>
        <w:t xml:space="preserve"> </w:t>
      </w:r>
      <w:r>
        <w:t>and</w:t>
      </w:r>
      <w:r>
        <w:rPr>
          <w:spacing w:val="-1"/>
        </w:rPr>
        <w:t xml:space="preserve"> </w:t>
      </w:r>
      <w:r>
        <w:t>agents</w:t>
      </w:r>
      <w:r>
        <w:rPr>
          <w:spacing w:val="-3"/>
        </w:rPr>
        <w:t xml:space="preserve"> </w:t>
      </w:r>
      <w:r>
        <w:t>are</w:t>
      </w:r>
      <w:r>
        <w:rPr>
          <w:spacing w:val="-4"/>
        </w:rPr>
        <w:t xml:space="preserve"> </w:t>
      </w:r>
      <w:r>
        <w:t>prohibited</w:t>
      </w:r>
      <w:r>
        <w:rPr>
          <w:spacing w:val="-1"/>
        </w:rPr>
        <w:t xml:space="preserve"> </w:t>
      </w:r>
      <w:r>
        <w:t>from</w:t>
      </w:r>
      <w:r>
        <w:rPr>
          <w:spacing w:val="-6"/>
        </w:rPr>
        <w:t xml:space="preserve"> </w:t>
      </w:r>
      <w:r>
        <w:t>(</w:t>
      </w:r>
      <w:proofErr w:type="spellStart"/>
      <w:r>
        <w:t>i</w:t>
      </w:r>
      <w:proofErr w:type="spellEnd"/>
      <w:r>
        <w:t>)</w:t>
      </w:r>
      <w:r>
        <w:rPr>
          <w:spacing w:val="-1"/>
        </w:rPr>
        <w:t xml:space="preserve"> </w:t>
      </w:r>
      <w:r>
        <w:t>performing</w:t>
      </w:r>
      <w:r>
        <w:rPr>
          <w:spacing w:val="-1"/>
        </w:rPr>
        <w:t xml:space="preserve"> </w:t>
      </w:r>
      <w:r>
        <w:t>any</w:t>
      </w:r>
      <w:r>
        <w:rPr>
          <w:spacing w:val="-3"/>
        </w:rPr>
        <w:t xml:space="preserve"> </w:t>
      </w:r>
      <w:r>
        <w:t>of</w:t>
      </w:r>
      <w:r>
        <w:rPr>
          <w:spacing w:val="-4"/>
        </w:rPr>
        <w:t xml:space="preserve"> </w:t>
      </w:r>
      <w:r>
        <w:t>the</w:t>
      </w:r>
      <w:r>
        <w:rPr>
          <w:spacing w:val="-2"/>
        </w:rPr>
        <w:t xml:space="preserve"> </w:t>
      </w:r>
      <w:r>
        <w:t>PO/Contract</w:t>
      </w:r>
      <w:r>
        <w:rPr>
          <w:spacing w:val="-5"/>
        </w:rPr>
        <w:t xml:space="preserve"> </w:t>
      </w:r>
      <w:r>
        <w:t>services</w:t>
      </w:r>
      <w:r>
        <w:rPr>
          <w:spacing w:val="-5"/>
        </w:rPr>
        <w:t xml:space="preserve"> </w:t>
      </w:r>
      <w:r>
        <w:t>outside</w:t>
      </w:r>
      <w:r>
        <w:rPr>
          <w:spacing w:val="-2"/>
        </w:rPr>
        <w:t xml:space="preserve"> </w:t>
      </w:r>
      <w:r>
        <w:t>the</w:t>
      </w:r>
      <w:r>
        <w:rPr>
          <w:spacing w:val="-2"/>
        </w:rPr>
        <w:t xml:space="preserve"> </w:t>
      </w:r>
      <w:r>
        <w:t>United States, or (ii) sending, transmitting or accessing any School Readiness Program or Voluntary Prekindergarten Education Program or other</w:t>
      </w:r>
      <w:r>
        <w:rPr>
          <w:spacing w:val="-4"/>
        </w:rPr>
        <w:t xml:space="preserve"> </w:t>
      </w:r>
      <w:r>
        <w:t>program-related</w:t>
      </w:r>
      <w:r>
        <w:rPr>
          <w:spacing w:val="-3"/>
        </w:rPr>
        <w:t xml:space="preserve"> </w:t>
      </w:r>
      <w:r>
        <w:t>data</w:t>
      </w:r>
      <w:r>
        <w:rPr>
          <w:spacing w:val="-4"/>
        </w:rPr>
        <w:t xml:space="preserve"> </w:t>
      </w:r>
      <w:r>
        <w:t>pursuant</w:t>
      </w:r>
      <w:r>
        <w:rPr>
          <w:spacing w:val="-5"/>
        </w:rPr>
        <w:t xml:space="preserve"> </w:t>
      </w:r>
      <w:r>
        <w:t>to</w:t>
      </w:r>
      <w:r>
        <w:rPr>
          <w:spacing w:val="-3"/>
        </w:rPr>
        <w:t xml:space="preserve"> </w:t>
      </w:r>
      <w:r>
        <w:t>this</w:t>
      </w:r>
      <w:r>
        <w:rPr>
          <w:spacing w:val="-5"/>
        </w:rPr>
        <w:t xml:space="preserve"> </w:t>
      </w:r>
      <w:r>
        <w:t>PO/contract</w:t>
      </w:r>
      <w:r>
        <w:rPr>
          <w:spacing w:val="-5"/>
        </w:rPr>
        <w:t xml:space="preserve"> </w:t>
      </w:r>
      <w:r>
        <w:t>outside</w:t>
      </w:r>
      <w:r>
        <w:rPr>
          <w:spacing w:val="-4"/>
        </w:rPr>
        <w:t xml:space="preserve"> </w:t>
      </w:r>
      <w:r>
        <w:t>of</w:t>
      </w:r>
      <w:r>
        <w:rPr>
          <w:spacing w:val="-4"/>
        </w:rPr>
        <w:t xml:space="preserve"> </w:t>
      </w:r>
      <w:r>
        <w:t>the</w:t>
      </w:r>
      <w:r>
        <w:rPr>
          <w:spacing w:val="-4"/>
        </w:rPr>
        <w:t xml:space="preserve"> </w:t>
      </w:r>
      <w:r>
        <w:t>United</w:t>
      </w:r>
      <w:r>
        <w:rPr>
          <w:spacing w:val="-3"/>
        </w:rPr>
        <w:t xml:space="preserve"> </w:t>
      </w:r>
      <w:r>
        <w:t>States</w:t>
      </w:r>
      <w:r>
        <w:rPr>
          <w:spacing w:val="-5"/>
        </w:rPr>
        <w:t xml:space="preserve"> </w:t>
      </w:r>
      <w:r>
        <w:t>unless approved</w:t>
      </w:r>
      <w:r>
        <w:rPr>
          <w:spacing w:val="-3"/>
        </w:rPr>
        <w:t xml:space="preserve"> </w:t>
      </w:r>
      <w:r>
        <w:t>by</w:t>
      </w:r>
      <w:r>
        <w:rPr>
          <w:spacing w:val="-3"/>
        </w:rPr>
        <w:t xml:space="preserve"> </w:t>
      </w:r>
      <w:r>
        <w:t>the</w:t>
      </w:r>
      <w:r>
        <w:rPr>
          <w:spacing w:val="-4"/>
        </w:rPr>
        <w:t xml:space="preserve"> </w:t>
      </w:r>
      <w:r>
        <w:t>ELC</w:t>
      </w:r>
      <w:r>
        <w:rPr>
          <w:spacing w:val="-5"/>
        </w:rPr>
        <w:t xml:space="preserve"> </w:t>
      </w:r>
      <w:r>
        <w:t>in</w:t>
      </w:r>
      <w:r>
        <w:rPr>
          <w:spacing w:val="-3"/>
        </w:rPr>
        <w:t xml:space="preserve"> </w:t>
      </w:r>
      <w:r>
        <w:t>writing.</w:t>
      </w:r>
      <w:r>
        <w:rPr>
          <w:spacing w:val="-4"/>
        </w:rPr>
        <w:t xml:space="preserve"> </w:t>
      </w:r>
      <w:r>
        <w:t>The</w:t>
      </w:r>
      <w:r>
        <w:rPr>
          <w:spacing w:val="-4"/>
        </w:rPr>
        <w:t xml:space="preserve"> </w:t>
      </w:r>
      <w:r>
        <w:t>Parties agree that a violation of this provision will:</w:t>
      </w:r>
    </w:p>
    <w:p w14:paraId="427C3BEC" w14:textId="77777777" w:rsidR="00F02D56" w:rsidRDefault="00D24093">
      <w:pPr>
        <w:pStyle w:val="ListParagraph"/>
        <w:numPr>
          <w:ilvl w:val="0"/>
          <w:numId w:val="3"/>
        </w:numPr>
        <w:tabs>
          <w:tab w:val="left" w:pos="1077"/>
        </w:tabs>
        <w:spacing w:line="240" w:lineRule="exact"/>
        <w:ind w:left="1077" w:hanging="357"/>
        <w:jc w:val="both"/>
        <w:rPr>
          <w:sz w:val="20"/>
        </w:rPr>
      </w:pPr>
      <w:r>
        <w:rPr>
          <w:sz w:val="20"/>
        </w:rPr>
        <w:t>Entitle</w:t>
      </w:r>
      <w:r>
        <w:rPr>
          <w:spacing w:val="-13"/>
          <w:sz w:val="20"/>
        </w:rPr>
        <w:t xml:space="preserve"> </w:t>
      </w:r>
      <w:r>
        <w:rPr>
          <w:sz w:val="20"/>
        </w:rPr>
        <w:t>the</w:t>
      </w:r>
      <w:r>
        <w:rPr>
          <w:spacing w:val="-10"/>
          <w:sz w:val="20"/>
        </w:rPr>
        <w:t xml:space="preserve"> </w:t>
      </w:r>
      <w:r>
        <w:rPr>
          <w:sz w:val="20"/>
        </w:rPr>
        <w:t>ELC</w:t>
      </w:r>
      <w:r>
        <w:rPr>
          <w:spacing w:val="-11"/>
          <w:sz w:val="20"/>
        </w:rPr>
        <w:t xml:space="preserve"> </w:t>
      </w:r>
      <w:r>
        <w:rPr>
          <w:sz w:val="20"/>
        </w:rPr>
        <w:t>to</w:t>
      </w:r>
      <w:r>
        <w:rPr>
          <w:spacing w:val="-7"/>
          <w:sz w:val="20"/>
        </w:rPr>
        <w:t xml:space="preserve"> </w:t>
      </w:r>
      <w:r>
        <w:rPr>
          <w:sz w:val="20"/>
        </w:rPr>
        <w:t>immediately</w:t>
      </w:r>
      <w:r>
        <w:rPr>
          <w:spacing w:val="-10"/>
          <w:sz w:val="20"/>
        </w:rPr>
        <w:t xml:space="preserve"> </w:t>
      </w:r>
      <w:r>
        <w:rPr>
          <w:sz w:val="20"/>
        </w:rPr>
        <w:t>terminate</w:t>
      </w:r>
      <w:r>
        <w:rPr>
          <w:spacing w:val="-10"/>
          <w:sz w:val="20"/>
        </w:rPr>
        <w:t xml:space="preserve"> </w:t>
      </w:r>
      <w:r>
        <w:rPr>
          <w:sz w:val="20"/>
        </w:rPr>
        <w:t>the</w:t>
      </w:r>
      <w:r>
        <w:rPr>
          <w:spacing w:val="-10"/>
          <w:sz w:val="20"/>
        </w:rPr>
        <w:t xml:space="preserve"> </w:t>
      </w:r>
      <w:r>
        <w:rPr>
          <w:sz w:val="20"/>
        </w:rPr>
        <w:t>PO/contract</w:t>
      </w:r>
      <w:r>
        <w:rPr>
          <w:spacing w:val="-11"/>
          <w:sz w:val="20"/>
        </w:rPr>
        <w:t xml:space="preserve"> </w:t>
      </w:r>
      <w:r>
        <w:rPr>
          <w:sz w:val="20"/>
        </w:rPr>
        <w:t>for</w:t>
      </w:r>
      <w:r>
        <w:rPr>
          <w:spacing w:val="-7"/>
          <w:sz w:val="20"/>
        </w:rPr>
        <w:t xml:space="preserve"> </w:t>
      </w:r>
      <w:r>
        <w:rPr>
          <w:sz w:val="20"/>
        </w:rPr>
        <w:t>cause</w:t>
      </w:r>
      <w:r>
        <w:rPr>
          <w:spacing w:val="-10"/>
          <w:sz w:val="20"/>
        </w:rPr>
        <w:t xml:space="preserve"> </w:t>
      </w:r>
      <w:r>
        <w:rPr>
          <w:sz w:val="20"/>
        </w:rPr>
        <w:t>upon</w:t>
      </w:r>
      <w:r>
        <w:rPr>
          <w:spacing w:val="-9"/>
          <w:sz w:val="20"/>
        </w:rPr>
        <w:t xml:space="preserve"> </w:t>
      </w:r>
      <w:r>
        <w:rPr>
          <w:sz w:val="20"/>
        </w:rPr>
        <w:t>email</w:t>
      </w:r>
      <w:r>
        <w:rPr>
          <w:spacing w:val="-11"/>
          <w:sz w:val="20"/>
        </w:rPr>
        <w:t xml:space="preserve"> </w:t>
      </w:r>
      <w:r>
        <w:rPr>
          <w:sz w:val="20"/>
        </w:rPr>
        <w:t>notice</w:t>
      </w:r>
      <w:r>
        <w:rPr>
          <w:spacing w:val="-10"/>
          <w:sz w:val="20"/>
        </w:rPr>
        <w:t xml:space="preserve"> </w:t>
      </w:r>
      <w:r>
        <w:rPr>
          <w:sz w:val="20"/>
        </w:rPr>
        <w:t>to</w:t>
      </w:r>
      <w:r>
        <w:rPr>
          <w:spacing w:val="-10"/>
          <w:sz w:val="20"/>
        </w:rPr>
        <w:t xml:space="preserve"> </w:t>
      </w:r>
      <w:r>
        <w:rPr>
          <w:sz w:val="20"/>
        </w:rPr>
        <w:t>the</w:t>
      </w:r>
      <w:r>
        <w:rPr>
          <w:spacing w:val="-10"/>
          <w:sz w:val="20"/>
        </w:rPr>
        <w:t xml:space="preserve"> </w:t>
      </w:r>
      <w:r>
        <w:rPr>
          <w:sz w:val="20"/>
        </w:rPr>
        <w:t>Contractor’s</w:t>
      </w:r>
      <w:r>
        <w:rPr>
          <w:spacing w:val="-8"/>
          <w:sz w:val="20"/>
        </w:rPr>
        <w:t xml:space="preserve"> </w:t>
      </w:r>
      <w:r>
        <w:rPr>
          <w:sz w:val="20"/>
        </w:rPr>
        <w:t>Contract</w:t>
      </w:r>
      <w:r>
        <w:rPr>
          <w:spacing w:val="-11"/>
          <w:sz w:val="20"/>
        </w:rPr>
        <w:t xml:space="preserve"> </w:t>
      </w:r>
      <w:r>
        <w:rPr>
          <w:spacing w:val="-2"/>
          <w:sz w:val="20"/>
        </w:rPr>
        <w:t>Manager.</w:t>
      </w:r>
    </w:p>
    <w:p w14:paraId="3313A813" w14:textId="77777777" w:rsidR="00F02D56" w:rsidRDefault="00D24093">
      <w:pPr>
        <w:pStyle w:val="ListParagraph"/>
        <w:numPr>
          <w:ilvl w:val="0"/>
          <w:numId w:val="3"/>
        </w:numPr>
        <w:tabs>
          <w:tab w:val="left" w:pos="1077"/>
        </w:tabs>
        <w:ind w:left="1077" w:hanging="357"/>
        <w:jc w:val="both"/>
        <w:rPr>
          <w:sz w:val="20"/>
        </w:rPr>
      </w:pPr>
      <w:r>
        <w:rPr>
          <w:sz w:val="20"/>
        </w:rPr>
        <w:t>Result</w:t>
      </w:r>
      <w:r>
        <w:rPr>
          <w:spacing w:val="-13"/>
          <w:sz w:val="20"/>
        </w:rPr>
        <w:t xml:space="preserve"> </w:t>
      </w:r>
      <w:r>
        <w:rPr>
          <w:sz w:val="20"/>
        </w:rPr>
        <w:t>in</w:t>
      </w:r>
      <w:r>
        <w:rPr>
          <w:spacing w:val="-10"/>
          <w:sz w:val="20"/>
        </w:rPr>
        <w:t xml:space="preserve"> </w:t>
      </w:r>
      <w:r>
        <w:rPr>
          <w:sz w:val="20"/>
        </w:rPr>
        <w:t>immediate</w:t>
      </w:r>
      <w:r>
        <w:rPr>
          <w:spacing w:val="-9"/>
          <w:sz w:val="20"/>
        </w:rPr>
        <w:t xml:space="preserve"> </w:t>
      </w:r>
      <w:r>
        <w:rPr>
          <w:sz w:val="20"/>
        </w:rPr>
        <w:t>and</w:t>
      </w:r>
      <w:r>
        <w:rPr>
          <w:spacing w:val="-10"/>
          <w:sz w:val="20"/>
        </w:rPr>
        <w:t xml:space="preserve"> </w:t>
      </w:r>
      <w:r>
        <w:rPr>
          <w:sz w:val="20"/>
        </w:rPr>
        <w:t>irreparable</w:t>
      </w:r>
      <w:r>
        <w:rPr>
          <w:spacing w:val="-10"/>
          <w:sz w:val="20"/>
        </w:rPr>
        <w:t xml:space="preserve"> </w:t>
      </w:r>
      <w:r>
        <w:rPr>
          <w:sz w:val="20"/>
        </w:rPr>
        <w:t>harm</w:t>
      </w:r>
      <w:r>
        <w:rPr>
          <w:spacing w:val="-11"/>
          <w:sz w:val="20"/>
        </w:rPr>
        <w:t xml:space="preserve"> </w:t>
      </w:r>
      <w:r>
        <w:rPr>
          <w:sz w:val="20"/>
        </w:rPr>
        <w:t>to</w:t>
      </w:r>
      <w:r>
        <w:rPr>
          <w:spacing w:val="-7"/>
          <w:sz w:val="20"/>
        </w:rPr>
        <w:t xml:space="preserve"> </w:t>
      </w:r>
      <w:r>
        <w:rPr>
          <w:sz w:val="20"/>
        </w:rPr>
        <w:t>the</w:t>
      </w:r>
      <w:r>
        <w:rPr>
          <w:spacing w:val="-12"/>
          <w:sz w:val="20"/>
        </w:rPr>
        <w:t xml:space="preserve"> </w:t>
      </w:r>
      <w:r>
        <w:rPr>
          <w:sz w:val="20"/>
        </w:rPr>
        <w:t>ELC,</w:t>
      </w:r>
      <w:r>
        <w:rPr>
          <w:spacing w:val="-9"/>
          <w:sz w:val="20"/>
        </w:rPr>
        <w:t xml:space="preserve"> </w:t>
      </w:r>
      <w:r>
        <w:rPr>
          <w:sz w:val="20"/>
        </w:rPr>
        <w:t>entitling</w:t>
      </w:r>
      <w:r>
        <w:rPr>
          <w:spacing w:val="-7"/>
          <w:sz w:val="20"/>
        </w:rPr>
        <w:t xml:space="preserve"> </w:t>
      </w:r>
      <w:r>
        <w:rPr>
          <w:sz w:val="20"/>
        </w:rPr>
        <w:t>the</w:t>
      </w:r>
      <w:r>
        <w:rPr>
          <w:spacing w:val="-9"/>
          <w:sz w:val="20"/>
        </w:rPr>
        <w:t xml:space="preserve"> </w:t>
      </w:r>
      <w:r>
        <w:rPr>
          <w:sz w:val="20"/>
        </w:rPr>
        <w:t>ELC</w:t>
      </w:r>
      <w:r>
        <w:rPr>
          <w:spacing w:val="-12"/>
          <w:sz w:val="20"/>
        </w:rPr>
        <w:t xml:space="preserve"> </w:t>
      </w:r>
      <w:r>
        <w:rPr>
          <w:sz w:val="20"/>
        </w:rPr>
        <w:t>to</w:t>
      </w:r>
      <w:r>
        <w:rPr>
          <w:spacing w:val="-10"/>
          <w:sz w:val="20"/>
        </w:rPr>
        <w:t xml:space="preserve"> </w:t>
      </w:r>
      <w:r>
        <w:rPr>
          <w:sz w:val="20"/>
        </w:rPr>
        <w:t>immediate</w:t>
      </w:r>
      <w:r>
        <w:rPr>
          <w:spacing w:val="-9"/>
          <w:sz w:val="20"/>
        </w:rPr>
        <w:t xml:space="preserve"> </w:t>
      </w:r>
      <w:r>
        <w:rPr>
          <w:sz w:val="20"/>
        </w:rPr>
        <w:t>injunctive</w:t>
      </w:r>
      <w:r>
        <w:rPr>
          <w:spacing w:val="-9"/>
          <w:sz w:val="20"/>
        </w:rPr>
        <w:t xml:space="preserve"> </w:t>
      </w:r>
      <w:r>
        <w:rPr>
          <w:spacing w:val="-2"/>
          <w:sz w:val="20"/>
        </w:rPr>
        <w:t>relief.</w:t>
      </w:r>
    </w:p>
    <w:p w14:paraId="1423A47E" w14:textId="77777777" w:rsidR="00F02D56" w:rsidRDefault="00D24093">
      <w:pPr>
        <w:pStyle w:val="ListParagraph"/>
        <w:numPr>
          <w:ilvl w:val="0"/>
          <w:numId w:val="3"/>
        </w:numPr>
        <w:tabs>
          <w:tab w:val="left" w:pos="1080"/>
        </w:tabs>
        <w:spacing w:before="4"/>
        <w:ind w:right="353" w:hanging="360"/>
        <w:jc w:val="both"/>
        <w:rPr>
          <w:sz w:val="20"/>
        </w:rPr>
      </w:pPr>
      <w:r>
        <w:rPr>
          <w:sz w:val="20"/>
        </w:rPr>
        <w:t xml:space="preserve">Entitle the ELC to recover damages for the breach. </w:t>
      </w:r>
      <w:proofErr w:type="gramStart"/>
      <w:r>
        <w:rPr>
          <w:sz w:val="20"/>
        </w:rPr>
        <w:t>These damages</w:t>
      </w:r>
      <w:proofErr w:type="gramEnd"/>
      <w:r>
        <w:rPr>
          <w:sz w:val="20"/>
        </w:rPr>
        <w:t xml:space="preserve"> will include all reasonable costs incurred by the ELC for investigations, forensic investigations, data recoveries, notifications and remediation.</w:t>
      </w:r>
    </w:p>
    <w:p w14:paraId="366A231B" w14:textId="77777777" w:rsidR="00F02D56" w:rsidRDefault="00D24093">
      <w:pPr>
        <w:pStyle w:val="Heading2"/>
        <w:spacing w:before="226"/>
        <w:rPr>
          <w:u w:val="none"/>
        </w:rPr>
      </w:pPr>
      <w:bookmarkStart w:id="18" w:name="No_lobbying"/>
      <w:bookmarkEnd w:id="18"/>
      <w:r>
        <w:t>No</w:t>
      </w:r>
      <w:r>
        <w:rPr>
          <w:spacing w:val="-2"/>
        </w:rPr>
        <w:t xml:space="preserve"> lobbying</w:t>
      </w:r>
    </w:p>
    <w:p w14:paraId="20D19887" w14:textId="77777777" w:rsidR="00F02D56" w:rsidRDefault="00D24093">
      <w:pPr>
        <w:pStyle w:val="BodyText"/>
        <w:spacing w:before="2"/>
        <w:ind w:right="354"/>
      </w:pPr>
      <w:r>
        <w:t xml:space="preserve">In accordance with sections 11.062 and 216.347, F.S., no funds from the PO/contract may be used for lobbying the state Legislature, the judicial branch or any state Agency. </w:t>
      </w:r>
      <w:r>
        <w:rPr>
          <w:color w:val="18140F"/>
        </w:rPr>
        <w:t xml:space="preserve">Acceptance of these PO/contract terms indicates the Contractor is aware of and currently complies with the described lobbying activity restrictions. </w:t>
      </w:r>
      <w:r>
        <w:t xml:space="preserve">The Contractor shall require all subcontracts include this certification language, which is a material representation of fact upon which the </w:t>
      </w:r>
      <w:proofErr w:type="gramStart"/>
      <w:r>
        <w:t>parties</w:t>
      </w:r>
      <w:proofErr w:type="gramEnd"/>
      <w:r>
        <w:t xml:space="preserve"> placed reliance when they made or entered into this </w:t>
      </w:r>
      <w:r>
        <w:rPr>
          <w:spacing w:val="-2"/>
        </w:rPr>
        <w:t>transaction.</w:t>
      </w:r>
    </w:p>
    <w:p w14:paraId="23D54517" w14:textId="77777777" w:rsidR="00F02D56" w:rsidRDefault="00F02D56">
      <w:pPr>
        <w:pStyle w:val="BodyText"/>
        <w:sectPr w:rsidR="00F02D56">
          <w:pgSz w:w="12240" w:h="15840"/>
          <w:pgMar w:top="1420" w:right="360" w:bottom="1180" w:left="360" w:header="780" w:footer="992" w:gutter="0"/>
          <w:cols w:space="720"/>
        </w:sectPr>
      </w:pPr>
    </w:p>
    <w:p w14:paraId="47C85939" w14:textId="77777777" w:rsidR="00F02D56" w:rsidRDefault="00D24093">
      <w:pPr>
        <w:pStyle w:val="Heading2"/>
        <w:spacing w:before="91"/>
        <w:rPr>
          <w:u w:val="none"/>
        </w:rPr>
      </w:pPr>
      <w:bookmarkStart w:id="19" w:name="Notification_of_legal_action"/>
      <w:bookmarkEnd w:id="19"/>
      <w:r>
        <w:lastRenderedPageBreak/>
        <w:t>Notification</w:t>
      </w:r>
      <w:r>
        <w:rPr>
          <w:spacing w:val="-9"/>
        </w:rPr>
        <w:t xml:space="preserve"> </w:t>
      </w:r>
      <w:r>
        <w:t>of</w:t>
      </w:r>
      <w:r>
        <w:rPr>
          <w:spacing w:val="-7"/>
        </w:rPr>
        <w:t xml:space="preserve"> </w:t>
      </w:r>
      <w:r>
        <w:t>legal</w:t>
      </w:r>
      <w:r>
        <w:rPr>
          <w:spacing w:val="-8"/>
        </w:rPr>
        <w:t xml:space="preserve"> </w:t>
      </w:r>
      <w:r>
        <w:rPr>
          <w:spacing w:val="-2"/>
        </w:rPr>
        <w:t>action</w:t>
      </w:r>
    </w:p>
    <w:p w14:paraId="6C13BFB0" w14:textId="77777777" w:rsidR="00F02D56" w:rsidRDefault="00D24093">
      <w:pPr>
        <w:pStyle w:val="BodyText"/>
        <w:spacing w:before="3"/>
        <w:ind w:right="352"/>
      </w:pPr>
      <w:r>
        <w:t xml:space="preserve">The Contractor shall notify the ELC of legal actions taken against it or potential actions, such as </w:t>
      </w:r>
      <w:proofErr w:type="gramStart"/>
      <w:r>
        <w:t>lawsuits,</w:t>
      </w:r>
      <w:proofErr w:type="gramEnd"/>
      <w:r>
        <w:t xml:space="preserve"> related to goods/services provided through this PO/contract or that may affect the Contractor’s ability to deliver the contractual goods/services, or adversely impact the ELC. The ELC’s Contract Manager (or other listed contact person) will be notified in writing within twenty-four (24) continuous hours of Contractor becoming aware of such actions or from the day of the legal filing, whichever comes first.</w:t>
      </w:r>
    </w:p>
    <w:p w14:paraId="4CADB6ED" w14:textId="77777777" w:rsidR="00F02D56" w:rsidRDefault="00D24093">
      <w:pPr>
        <w:pStyle w:val="Heading2"/>
        <w:rPr>
          <w:u w:val="none"/>
        </w:rPr>
      </w:pPr>
      <w:bookmarkStart w:id="20" w:name="Payment_audit_(records_of_costs_will_be_"/>
      <w:bookmarkEnd w:id="20"/>
      <w:r>
        <w:t>Payment</w:t>
      </w:r>
      <w:r>
        <w:rPr>
          <w:spacing w:val="-13"/>
        </w:rPr>
        <w:t xml:space="preserve"> </w:t>
      </w:r>
      <w:r>
        <w:t>audit</w:t>
      </w:r>
      <w:r>
        <w:rPr>
          <w:spacing w:val="-11"/>
        </w:rPr>
        <w:t xml:space="preserve"> </w:t>
      </w:r>
      <w:r>
        <w:t>(records</w:t>
      </w:r>
      <w:r>
        <w:rPr>
          <w:spacing w:val="-11"/>
        </w:rPr>
        <w:t xml:space="preserve"> </w:t>
      </w:r>
      <w:r>
        <w:t>of</w:t>
      </w:r>
      <w:r>
        <w:rPr>
          <w:spacing w:val="-9"/>
        </w:rPr>
        <w:t xml:space="preserve"> </w:t>
      </w:r>
      <w:r>
        <w:t>costs</w:t>
      </w:r>
      <w:r>
        <w:rPr>
          <w:spacing w:val="-8"/>
        </w:rPr>
        <w:t xml:space="preserve"> </w:t>
      </w:r>
      <w:r>
        <w:t>will</w:t>
      </w:r>
      <w:r>
        <w:rPr>
          <w:spacing w:val="-9"/>
        </w:rPr>
        <w:t xml:space="preserve"> </w:t>
      </w:r>
      <w:r>
        <w:t>be</w:t>
      </w:r>
      <w:r>
        <w:rPr>
          <w:spacing w:val="-10"/>
        </w:rPr>
        <w:t xml:space="preserve"> </w:t>
      </w:r>
      <w:r>
        <w:t>available</w:t>
      </w:r>
      <w:r>
        <w:rPr>
          <w:spacing w:val="-10"/>
        </w:rPr>
        <w:t xml:space="preserve"> </w:t>
      </w:r>
      <w:r>
        <w:t>upon</w:t>
      </w:r>
      <w:r>
        <w:rPr>
          <w:spacing w:val="-10"/>
        </w:rPr>
        <w:t xml:space="preserve"> </w:t>
      </w:r>
      <w:r>
        <w:rPr>
          <w:spacing w:val="-2"/>
        </w:rPr>
        <w:t>request)</w:t>
      </w:r>
    </w:p>
    <w:p w14:paraId="3F4F82D5" w14:textId="77777777" w:rsidR="00F02D56" w:rsidRDefault="00D24093">
      <w:pPr>
        <w:pStyle w:val="BodyText"/>
        <w:spacing w:before="3"/>
        <w:ind w:right="350" w:hanging="1"/>
      </w:pPr>
      <w:r>
        <w:t>Records</w:t>
      </w:r>
      <w:r>
        <w:rPr>
          <w:spacing w:val="-4"/>
        </w:rPr>
        <w:t xml:space="preserve"> </w:t>
      </w:r>
      <w:r>
        <w:t>of</w:t>
      </w:r>
      <w:r>
        <w:rPr>
          <w:spacing w:val="-3"/>
        </w:rPr>
        <w:t xml:space="preserve"> </w:t>
      </w:r>
      <w:r>
        <w:t>costs</w:t>
      </w:r>
      <w:r>
        <w:rPr>
          <w:spacing w:val="-4"/>
        </w:rPr>
        <w:t xml:space="preserve"> </w:t>
      </w:r>
      <w:r>
        <w:t>incurred</w:t>
      </w:r>
      <w:r>
        <w:rPr>
          <w:spacing w:val="-5"/>
        </w:rPr>
        <w:t xml:space="preserve"> </w:t>
      </w:r>
      <w:r>
        <w:t>under</w:t>
      </w:r>
      <w:r>
        <w:rPr>
          <w:spacing w:val="-3"/>
        </w:rPr>
        <w:t xml:space="preserve"> </w:t>
      </w:r>
      <w:proofErr w:type="gramStart"/>
      <w:r>
        <w:t>terms</w:t>
      </w:r>
      <w:r>
        <w:rPr>
          <w:spacing w:val="-4"/>
        </w:rPr>
        <w:t xml:space="preserve"> </w:t>
      </w:r>
      <w:r>
        <w:t>of</w:t>
      </w:r>
      <w:r>
        <w:rPr>
          <w:spacing w:val="-3"/>
        </w:rPr>
        <w:t xml:space="preserve"> </w:t>
      </w:r>
      <w:r>
        <w:t>the</w:t>
      </w:r>
      <w:proofErr w:type="gramEnd"/>
      <w:r>
        <w:rPr>
          <w:spacing w:val="-3"/>
        </w:rPr>
        <w:t xml:space="preserve"> </w:t>
      </w:r>
      <w:r>
        <w:t>PO</w:t>
      </w:r>
      <w:r>
        <w:rPr>
          <w:spacing w:val="-3"/>
        </w:rPr>
        <w:t xml:space="preserve"> </w:t>
      </w:r>
      <w:r>
        <w:t>shall</w:t>
      </w:r>
      <w:r>
        <w:rPr>
          <w:spacing w:val="-3"/>
        </w:rPr>
        <w:t xml:space="preserve"> </w:t>
      </w:r>
      <w:r>
        <w:t>be</w:t>
      </w:r>
      <w:r>
        <w:rPr>
          <w:spacing w:val="-3"/>
        </w:rPr>
        <w:t xml:space="preserve"> </w:t>
      </w:r>
      <w:proofErr w:type="gramStart"/>
      <w:r>
        <w:t>maintained</w:t>
      </w:r>
      <w:r>
        <w:rPr>
          <w:spacing w:val="-2"/>
        </w:rPr>
        <w:t xml:space="preserve"> </w:t>
      </w:r>
      <w:r>
        <w:t>and</w:t>
      </w:r>
      <w:r>
        <w:rPr>
          <w:spacing w:val="-2"/>
        </w:rPr>
        <w:t xml:space="preserve"> </w:t>
      </w:r>
      <w:r>
        <w:t>made</w:t>
      </w:r>
      <w:r>
        <w:rPr>
          <w:spacing w:val="-5"/>
        </w:rPr>
        <w:t xml:space="preserve"> </w:t>
      </w:r>
      <w:r>
        <w:t>available</w:t>
      </w:r>
      <w:r>
        <w:rPr>
          <w:spacing w:val="-3"/>
        </w:rPr>
        <w:t xml:space="preserve"> </w:t>
      </w:r>
      <w:r>
        <w:t>to</w:t>
      </w:r>
      <w:r>
        <w:rPr>
          <w:spacing w:val="-5"/>
        </w:rPr>
        <w:t xml:space="preserve"> </w:t>
      </w:r>
      <w:r>
        <w:t>the</w:t>
      </w:r>
      <w:r>
        <w:rPr>
          <w:spacing w:val="-5"/>
        </w:rPr>
        <w:t xml:space="preserve"> </w:t>
      </w:r>
      <w:r>
        <w:t>ELC</w:t>
      </w:r>
      <w:r>
        <w:rPr>
          <w:spacing w:val="-4"/>
        </w:rPr>
        <w:t xml:space="preserve"> </w:t>
      </w:r>
      <w:r>
        <w:t>upon</w:t>
      </w:r>
      <w:r>
        <w:rPr>
          <w:spacing w:val="-2"/>
        </w:rPr>
        <w:t xml:space="preserve"> </w:t>
      </w:r>
      <w:r>
        <w:t>request</w:t>
      </w:r>
      <w:r>
        <w:rPr>
          <w:spacing w:val="-4"/>
        </w:rPr>
        <w:t xml:space="preserve"> </w:t>
      </w:r>
      <w:r>
        <w:t>at</w:t>
      </w:r>
      <w:r>
        <w:rPr>
          <w:spacing w:val="-4"/>
        </w:rPr>
        <w:t xml:space="preserve"> </w:t>
      </w:r>
      <w:r>
        <w:t>all</w:t>
      </w:r>
      <w:r>
        <w:rPr>
          <w:spacing w:val="-4"/>
        </w:rPr>
        <w:t xml:space="preserve"> </w:t>
      </w:r>
      <w:r>
        <w:t>times</w:t>
      </w:r>
      <w:proofErr w:type="gramEnd"/>
      <w:r>
        <w:rPr>
          <w:spacing w:val="-4"/>
        </w:rPr>
        <w:t xml:space="preserve"> </w:t>
      </w:r>
      <w:r>
        <w:t>during</w:t>
      </w:r>
      <w:r>
        <w:rPr>
          <w:spacing w:val="-2"/>
        </w:rPr>
        <w:t xml:space="preserve"> </w:t>
      </w:r>
      <w:r>
        <w:t>the period of the PO, and for a period of five years thereafter. Records of costs incurred shall include the Contractor’s general accounting records,</w:t>
      </w:r>
      <w:r>
        <w:rPr>
          <w:spacing w:val="-9"/>
        </w:rPr>
        <w:t xml:space="preserve"> </w:t>
      </w:r>
      <w:r>
        <w:t>together</w:t>
      </w:r>
      <w:r>
        <w:rPr>
          <w:spacing w:val="-8"/>
        </w:rPr>
        <w:t xml:space="preserve"> </w:t>
      </w:r>
      <w:r>
        <w:t>with</w:t>
      </w:r>
      <w:r>
        <w:rPr>
          <w:spacing w:val="-8"/>
        </w:rPr>
        <w:t xml:space="preserve"> </w:t>
      </w:r>
      <w:r>
        <w:t>supporting</w:t>
      </w:r>
      <w:r>
        <w:rPr>
          <w:spacing w:val="-8"/>
        </w:rPr>
        <w:t xml:space="preserve"> </w:t>
      </w:r>
      <w:r>
        <w:t>documents</w:t>
      </w:r>
      <w:r>
        <w:rPr>
          <w:spacing w:val="-10"/>
        </w:rPr>
        <w:t xml:space="preserve"> </w:t>
      </w:r>
      <w:r>
        <w:t>and</w:t>
      </w:r>
      <w:r>
        <w:rPr>
          <w:spacing w:val="-8"/>
        </w:rPr>
        <w:t xml:space="preserve"> </w:t>
      </w:r>
      <w:r>
        <w:t>records</w:t>
      </w:r>
      <w:r>
        <w:rPr>
          <w:spacing w:val="-10"/>
        </w:rPr>
        <w:t xml:space="preserve"> </w:t>
      </w:r>
      <w:r>
        <w:t>of</w:t>
      </w:r>
      <w:r>
        <w:rPr>
          <w:spacing w:val="-8"/>
        </w:rPr>
        <w:t xml:space="preserve"> </w:t>
      </w:r>
      <w:r>
        <w:t>the</w:t>
      </w:r>
      <w:r>
        <w:rPr>
          <w:spacing w:val="-9"/>
        </w:rPr>
        <w:t xml:space="preserve"> </w:t>
      </w:r>
      <w:r>
        <w:t>Contractor</w:t>
      </w:r>
      <w:r>
        <w:rPr>
          <w:spacing w:val="-8"/>
        </w:rPr>
        <w:t xml:space="preserve"> </w:t>
      </w:r>
      <w:r>
        <w:t>and</w:t>
      </w:r>
      <w:r>
        <w:rPr>
          <w:spacing w:val="-8"/>
        </w:rPr>
        <w:t xml:space="preserve"> </w:t>
      </w:r>
      <w:r>
        <w:t>all</w:t>
      </w:r>
      <w:r>
        <w:rPr>
          <w:spacing w:val="-9"/>
        </w:rPr>
        <w:t xml:space="preserve"> </w:t>
      </w:r>
      <w:r>
        <w:t>subcontractors</w:t>
      </w:r>
      <w:r>
        <w:rPr>
          <w:spacing w:val="-10"/>
        </w:rPr>
        <w:t xml:space="preserve"> </w:t>
      </w:r>
      <w:r>
        <w:t>performing</w:t>
      </w:r>
      <w:r>
        <w:rPr>
          <w:spacing w:val="-8"/>
        </w:rPr>
        <w:t xml:space="preserve"> </w:t>
      </w:r>
      <w:r>
        <w:t>work,</w:t>
      </w:r>
      <w:r>
        <w:rPr>
          <w:spacing w:val="-9"/>
        </w:rPr>
        <w:t xml:space="preserve"> </w:t>
      </w:r>
      <w:r>
        <w:t>and</w:t>
      </w:r>
      <w:r>
        <w:rPr>
          <w:spacing w:val="-8"/>
        </w:rPr>
        <w:t xml:space="preserve"> </w:t>
      </w:r>
      <w:r>
        <w:t>all</w:t>
      </w:r>
      <w:r>
        <w:rPr>
          <w:spacing w:val="-9"/>
        </w:rPr>
        <w:t xml:space="preserve"> </w:t>
      </w:r>
      <w:r>
        <w:t>other</w:t>
      </w:r>
      <w:r>
        <w:rPr>
          <w:spacing w:val="-8"/>
        </w:rPr>
        <w:t xml:space="preserve"> </w:t>
      </w:r>
      <w:r>
        <w:t>records of the Contractor and subcontractors considered necessary by the ELC for audit.</w:t>
      </w:r>
    </w:p>
    <w:p w14:paraId="685AEBF6" w14:textId="77777777" w:rsidR="00F02D56" w:rsidRDefault="00D24093">
      <w:pPr>
        <w:pStyle w:val="Heading2"/>
        <w:rPr>
          <w:u w:val="none"/>
        </w:rPr>
      </w:pPr>
      <w:bookmarkStart w:id="21" w:name="Payment_and_fees"/>
      <w:bookmarkEnd w:id="21"/>
      <w:r>
        <w:t>Payment</w:t>
      </w:r>
      <w:r>
        <w:rPr>
          <w:spacing w:val="-10"/>
        </w:rPr>
        <w:t xml:space="preserve"> </w:t>
      </w:r>
      <w:r>
        <w:t>and</w:t>
      </w:r>
      <w:r>
        <w:rPr>
          <w:spacing w:val="-9"/>
        </w:rPr>
        <w:t xml:space="preserve"> </w:t>
      </w:r>
      <w:r>
        <w:rPr>
          <w:spacing w:val="-4"/>
        </w:rPr>
        <w:t>fees</w:t>
      </w:r>
    </w:p>
    <w:p w14:paraId="031B1A42" w14:textId="77777777" w:rsidR="00F02D56" w:rsidRDefault="00D24093">
      <w:pPr>
        <w:pStyle w:val="BodyText"/>
        <w:spacing w:before="3"/>
        <w:ind w:right="354"/>
      </w:pPr>
      <w:r>
        <w:t xml:space="preserve">The ELC shall not be obligated to pay for costs incurred related to the PO/contract prior to its effective date or after the </w:t>
      </w:r>
      <w:proofErr w:type="gramStart"/>
      <w:r>
        <w:t>ending</w:t>
      </w:r>
      <w:proofErr w:type="gramEnd"/>
      <w:r>
        <w:t xml:space="preserve"> date </w:t>
      </w:r>
      <w:r>
        <w:rPr>
          <w:spacing w:val="-2"/>
        </w:rPr>
        <w:t>specified.</w:t>
      </w:r>
    </w:p>
    <w:p w14:paraId="41CAF9F1" w14:textId="77777777" w:rsidR="00F02D56" w:rsidRDefault="00D24093">
      <w:pPr>
        <w:pStyle w:val="Heading2"/>
        <w:spacing w:before="229"/>
        <w:rPr>
          <w:u w:val="none"/>
        </w:rPr>
      </w:pPr>
      <w:bookmarkStart w:id="22" w:name="Payment_made_after_written_“agency”_acce"/>
      <w:bookmarkEnd w:id="22"/>
      <w:r>
        <w:t>Payment</w:t>
      </w:r>
      <w:r>
        <w:rPr>
          <w:spacing w:val="-12"/>
        </w:rPr>
        <w:t xml:space="preserve"> </w:t>
      </w:r>
      <w:r>
        <w:t>made</w:t>
      </w:r>
      <w:r>
        <w:rPr>
          <w:spacing w:val="-12"/>
        </w:rPr>
        <w:t xml:space="preserve"> </w:t>
      </w:r>
      <w:r>
        <w:t>after</w:t>
      </w:r>
      <w:r>
        <w:rPr>
          <w:spacing w:val="-12"/>
        </w:rPr>
        <w:t xml:space="preserve"> </w:t>
      </w:r>
      <w:r>
        <w:t>written</w:t>
      </w:r>
      <w:r>
        <w:rPr>
          <w:spacing w:val="-13"/>
        </w:rPr>
        <w:t xml:space="preserve"> </w:t>
      </w:r>
      <w:r>
        <w:t>“agency”</w:t>
      </w:r>
      <w:r>
        <w:rPr>
          <w:spacing w:val="-11"/>
        </w:rPr>
        <w:t xml:space="preserve"> </w:t>
      </w:r>
      <w:r>
        <w:rPr>
          <w:spacing w:val="-2"/>
        </w:rPr>
        <w:t>acceptance</w:t>
      </w:r>
    </w:p>
    <w:p w14:paraId="22E37396" w14:textId="77777777" w:rsidR="00F02D56" w:rsidRDefault="00D24093">
      <w:pPr>
        <w:pStyle w:val="BodyText"/>
        <w:spacing w:before="3"/>
        <w:ind w:right="352"/>
      </w:pPr>
      <w:r>
        <w:t>The Contractor will</w:t>
      </w:r>
      <w:r>
        <w:rPr>
          <w:spacing w:val="-1"/>
        </w:rPr>
        <w:t xml:space="preserve"> </w:t>
      </w:r>
      <w:r>
        <w:t>be paid upon submission of properly certified invoice(s) to the ELC after delivery and acceptance of commodities or</w:t>
      </w:r>
      <w:r>
        <w:rPr>
          <w:spacing w:val="-4"/>
        </w:rPr>
        <w:t xml:space="preserve"> </w:t>
      </w:r>
      <w:r>
        <w:t>contractual</w:t>
      </w:r>
      <w:r>
        <w:rPr>
          <w:spacing w:val="-5"/>
        </w:rPr>
        <w:t xml:space="preserve"> </w:t>
      </w:r>
      <w:r>
        <w:t>services</w:t>
      </w:r>
      <w:r>
        <w:rPr>
          <w:spacing w:val="-5"/>
        </w:rPr>
        <w:t xml:space="preserve"> </w:t>
      </w:r>
      <w:r>
        <w:t>is</w:t>
      </w:r>
      <w:r>
        <w:rPr>
          <w:spacing w:val="-5"/>
        </w:rPr>
        <w:t xml:space="preserve"> </w:t>
      </w:r>
      <w:r>
        <w:t>confirmed</w:t>
      </w:r>
      <w:r>
        <w:rPr>
          <w:spacing w:val="-3"/>
        </w:rPr>
        <w:t xml:space="preserve"> </w:t>
      </w:r>
      <w:r>
        <w:t>in</w:t>
      </w:r>
      <w:r>
        <w:rPr>
          <w:spacing w:val="-3"/>
        </w:rPr>
        <w:t xml:space="preserve"> </w:t>
      </w:r>
      <w:r>
        <w:t>writing</w:t>
      </w:r>
      <w:r>
        <w:rPr>
          <w:spacing w:val="-5"/>
        </w:rPr>
        <w:t xml:space="preserve"> </w:t>
      </w:r>
      <w:r>
        <w:t>by</w:t>
      </w:r>
      <w:r>
        <w:rPr>
          <w:spacing w:val="-3"/>
        </w:rPr>
        <w:t xml:space="preserve"> </w:t>
      </w:r>
      <w:r>
        <w:t>the</w:t>
      </w:r>
      <w:r>
        <w:rPr>
          <w:spacing w:val="-6"/>
        </w:rPr>
        <w:t xml:space="preserve"> </w:t>
      </w:r>
      <w:r>
        <w:t>ELC.</w:t>
      </w:r>
      <w:r>
        <w:rPr>
          <w:spacing w:val="-6"/>
        </w:rPr>
        <w:t xml:space="preserve"> </w:t>
      </w:r>
      <w:r>
        <w:t>Invoices</w:t>
      </w:r>
      <w:r>
        <w:rPr>
          <w:spacing w:val="-5"/>
        </w:rPr>
        <w:t xml:space="preserve"> </w:t>
      </w:r>
      <w:r>
        <w:t>shall</w:t>
      </w:r>
      <w:r>
        <w:rPr>
          <w:spacing w:val="-4"/>
        </w:rPr>
        <w:t xml:space="preserve"> </w:t>
      </w:r>
      <w:r>
        <w:t>contain</w:t>
      </w:r>
      <w:r>
        <w:rPr>
          <w:spacing w:val="-3"/>
        </w:rPr>
        <w:t xml:space="preserve"> </w:t>
      </w:r>
      <w:r>
        <w:t>sufficient</w:t>
      </w:r>
      <w:r>
        <w:rPr>
          <w:spacing w:val="-5"/>
        </w:rPr>
        <w:t xml:space="preserve"> </w:t>
      </w:r>
      <w:proofErr w:type="gramStart"/>
      <w:r>
        <w:t>detail</w:t>
      </w:r>
      <w:proofErr w:type="gramEnd"/>
      <w:r>
        <w:rPr>
          <w:spacing w:val="-7"/>
        </w:rPr>
        <w:t xml:space="preserve"> </w:t>
      </w:r>
      <w:r>
        <w:t>for</w:t>
      </w:r>
      <w:r>
        <w:rPr>
          <w:spacing w:val="-4"/>
        </w:rPr>
        <w:t xml:space="preserve"> </w:t>
      </w:r>
      <w:r>
        <w:t>audit</w:t>
      </w:r>
      <w:r>
        <w:rPr>
          <w:spacing w:val="-5"/>
        </w:rPr>
        <w:t xml:space="preserve"> </w:t>
      </w:r>
      <w:r>
        <w:t>thereof</w:t>
      </w:r>
      <w:r>
        <w:rPr>
          <w:spacing w:val="-4"/>
        </w:rPr>
        <w:t xml:space="preserve"> </w:t>
      </w:r>
      <w:r>
        <w:t>and</w:t>
      </w:r>
      <w:r>
        <w:rPr>
          <w:spacing w:val="-3"/>
        </w:rPr>
        <w:t xml:space="preserve"> </w:t>
      </w:r>
      <w:r>
        <w:t>shall</w:t>
      </w:r>
      <w:r>
        <w:rPr>
          <w:spacing w:val="-5"/>
        </w:rPr>
        <w:t xml:space="preserve"> </w:t>
      </w:r>
      <w:r>
        <w:t>contain</w:t>
      </w:r>
      <w:r>
        <w:rPr>
          <w:spacing w:val="-6"/>
        </w:rPr>
        <w:t xml:space="preserve"> </w:t>
      </w:r>
      <w:r>
        <w:t>the PO and the Contractor’s Federal Employer Identification Number or Social Security Number.</w:t>
      </w:r>
    </w:p>
    <w:p w14:paraId="0AD61497" w14:textId="77777777" w:rsidR="00F02D56" w:rsidRDefault="00D24093">
      <w:pPr>
        <w:pStyle w:val="Heading2"/>
        <w:spacing w:before="224"/>
        <w:rPr>
          <w:u w:val="none"/>
        </w:rPr>
      </w:pPr>
      <w:bookmarkStart w:id="23" w:name="Payment_timeframe_-_timely_payments"/>
      <w:bookmarkEnd w:id="23"/>
      <w:r>
        <w:t>Payment</w:t>
      </w:r>
      <w:r>
        <w:rPr>
          <w:spacing w:val="-10"/>
        </w:rPr>
        <w:t xml:space="preserve"> </w:t>
      </w:r>
      <w:r>
        <w:t>timeframe</w:t>
      </w:r>
      <w:r>
        <w:rPr>
          <w:spacing w:val="-10"/>
        </w:rPr>
        <w:t xml:space="preserve"> </w:t>
      </w:r>
      <w:r>
        <w:t>-</w:t>
      </w:r>
      <w:r>
        <w:rPr>
          <w:spacing w:val="-8"/>
        </w:rPr>
        <w:t xml:space="preserve"> </w:t>
      </w:r>
      <w:r>
        <w:t>timely</w:t>
      </w:r>
      <w:r>
        <w:rPr>
          <w:spacing w:val="-10"/>
        </w:rPr>
        <w:t xml:space="preserve"> </w:t>
      </w:r>
      <w:r>
        <w:rPr>
          <w:spacing w:val="-2"/>
        </w:rPr>
        <w:t>payments</w:t>
      </w:r>
    </w:p>
    <w:p w14:paraId="51E0A930" w14:textId="77777777" w:rsidR="00F02D56" w:rsidRDefault="00D24093">
      <w:pPr>
        <w:pStyle w:val="BodyText"/>
        <w:spacing w:before="6"/>
        <w:ind w:right="351"/>
      </w:pPr>
      <w:r>
        <w:t>Section 215.422, F.S., provides that entities have five (5) working days to inspect and approve commodities or contractual services. Items may be tested for compliance with specifications. Items delivered not conforming to</w:t>
      </w:r>
      <w:r>
        <w:rPr>
          <w:spacing w:val="-1"/>
        </w:rPr>
        <w:t xml:space="preserve"> </w:t>
      </w:r>
      <w:r>
        <w:t>specifications may be rejected</w:t>
      </w:r>
      <w:r>
        <w:rPr>
          <w:spacing w:val="-1"/>
        </w:rPr>
        <w:t xml:space="preserve"> </w:t>
      </w:r>
      <w:r>
        <w:t>and returned at the Contractor’s expense. Interest penalties for late payment are also provided for in section 215.422, F.S. A Vendor Ombudsman, whose duties include acting as an advocate for vendors who may be experiencing problems obtaining timely payments from an entity may be contacted at 850-413-5516, or vendors may call the State Comptroller’s Hotline at 1-800-848-3792.</w:t>
      </w:r>
    </w:p>
    <w:p w14:paraId="32C78974" w14:textId="77777777" w:rsidR="00F02D56" w:rsidRDefault="00D24093">
      <w:pPr>
        <w:pStyle w:val="Heading2"/>
        <w:spacing w:before="225"/>
        <w:rPr>
          <w:u w:val="none"/>
        </w:rPr>
      </w:pPr>
      <w:bookmarkStart w:id="24" w:name="Procurement_of_recovered_materials"/>
      <w:bookmarkEnd w:id="24"/>
      <w:r>
        <w:rPr>
          <w:spacing w:val="-2"/>
        </w:rPr>
        <w:t>Procurement</w:t>
      </w:r>
      <w:r>
        <w:rPr>
          <w:spacing w:val="1"/>
        </w:rPr>
        <w:t xml:space="preserve"> </w:t>
      </w:r>
      <w:r>
        <w:rPr>
          <w:spacing w:val="-2"/>
        </w:rPr>
        <w:t>of</w:t>
      </w:r>
      <w:r>
        <w:rPr>
          <w:spacing w:val="1"/>
        </w:rPr>
        <w:t xml:space="preserve"> </w:t>
      </w:r>
      <w:r>
        <w:rPr>
          <w:spacing w:val="-2"/>
        </w:rPr>
        <w:t>recovered materials</w:t>
      </w:r>
    </w:p>
    <w:p w14:paraId="2BF0FA03" w14:textId="77777777" w:rsidR="00F02D56" w:rsidRDefault="00D24093">
      <w:pPr>
        <w:pStyle w:val="BodyText"/>
        <w:spacing w:before="3"/>
        <w:ind w:right="354"/>
      </w:pPr>
      <w:r>
        <w:t>In accordance with federal regulations (2 CFR 200.317 / 200.322) and state law (</w:t>
      </w:r>
      <w:proofErr w:type="gramStart"/>
      <w:r>
        <w:t>see s.</w:t>
      </w:r>
      <w:proofErr w:type="gramEnd"/>
      <w:r>
        <w:t xml:space="preserve"> 403.7065, F.S.), the Contractor is required (to the</w:t>
      </w:r>
      <w:r>
        <w:rPr>
          <w:spacing w:val="-6"/>
        </w:rPr>
        <w:t xml:space="preserve"> </w:t>
      </w:r>
      <w:r>
        <w:t>maximum</w:t>
      </w:r>
      <w:r>
        <w:rPr>
          <w:spacing w:val="-8"/>
        </w:rPr>
        <w:t xml:space="preserve"> </w:t>
      </w:r>
      <w:r>
        <w:t>extent</w:t>
      </w:r>
      <w:r>
        <w:rPr>
          <w:spacing w:val="-9"/>
        </w:rPr>
        <w:t xml:space="preserve"> </w:t>
      </w:r>
      <w:r>
        <w:t>possible)</w:t>
      </w:r>
      <w:r>
        <w:rPr>
          <w:spacing w:val="-6"/>
        </w:rPr>
        <w:t xml:space="preserve"> </w:t>
      </w:r>
      <w:r>
        <w:t>to</w:t>
      </w:r>
      <w:r>
        <w:rPr>
          <w:spacing w:val="-6"/>
        </w:rPr>
        <w:t xml:space="preserve"> </w:t>
      </w:r>
      <w:r>
        <w:t>procure</w:t>
      </w:r>
      <w:r>
        <w:rPr>
          <w:spacing w:val="-7"/>
        </w:rPr>
        <w:t xml:space="preserve"> </w:t>
      </w:r>
      <w:r>
        <w:t>products</w:t>
      </w:r>
      <w:r>
        <w:rPr>
          <w:spacing w:val="-8"/>
        </w:rPr>
        <w:t xml:space="preserve"> </w:t>
      </w:r>
      <w:r>
        <w:t>or</w:t>
      </w:r>
      <w:r>
        <w:rPr>
          <w:spacing w:val="-6"/>
        </w:rPr>
        <w:t xml:space="preserve"> </w:t>
      </w:r>
      <w:r>
        <w:t>materials</w:t>
      </w:r>
      <w:r>
        <w:rPr>
          <w:spacing w:val="-7"/>
        </w:rPr>
        <w:t xml:space="preserve"> </w:t>
      </w:r>
      <w:r>
        <w:t>with</w:t>
      </w:r>
      <w:r>
        <w:rPr>
          <w:spacing w:val="-6"/>
        </w:rPr>
        <w:t xml:space="preserve"> </w:t>
      </w:r>
      <w:r>
        <w:t>recycled</w:t>
      </w:r>
      <w:r>
        <w:rPr>
          <w:spacing w:val="-6"/>
        </w:rPr>
        <w:t xml:space="preserve"> </w:t>
      </w:r>
      <w:r>
        <w:t>content</w:t>
      </w:r>
      <w:r>
        <w:rPr>
          <w:spacing w:val="-9"/>
        </w:rPr>
        <w:t xml:space="preserve"> </w:t>
      </w:r>
      <w:r>
        <w:t>when</w:t>
      </w:r>
      <w:r>
        <w:rPr>
          <w:spacing w:val="-6"/>
        </w:rPr>
        <w:t xml:space="preserve"> </w:t>
      </w:r>
      <w:r>
        <w:t>the</w:t>
      </w:r>
      <w:r>
        <w:rPr>
          <w:spacing w:val="-6"/>
        </w:rPr>
        <w:t xml:space="preserve"> </w:t>
      </w:r>
      <w:r>
        <w:t>FL</w:t>
      </w:r>
      <w:r>
        <w:rPr>
          <w:spacing w:val="-8"/>
        </w:rPr>
        <w:t xml:space="preserve"> </w:t>
      </w:r>
      <w:r>
        <w:t>Department</w:t>
      </w:r>
      <w:r>
        <w:rPr>
          <w:spacing w:val="-7"/>
        </w:rPr>
        <w:t xml:space="preserve"> </w:t>
      </w:r>
      <w:r>
        <w:t>of</w:t>
      </w:r>
      <w:r>
        <w:rPr>
          <w:spacing w:val="-6"/>
        </w:rPr>
        <w:t xml:space="preserve"> </w:t>
      </w:r>
      <w:r>
        <w:t>Management</w:t>
      </w:r>
      <w:r>
        <w:rPr>
          <w:spacing w:val="-7"/>
        </w:rPr>
        <w:t xml:space="preserve"> </w:t>
      </w:r>
      <w:r>
        <w:t>Services determines</w:t>
      </w:r>
      <w:r>
        <w:rPr>
          <w:spacing w:val="-3"/>
        </w:rPr>
        <w:t xml:space="preserve"> </w:t>
      </w:r>
      <w:r>
        <w:t>such</w:t>
      </w:r>
      <w:r>
        <w:rPr>
          <w:spacing w:val="-1"/>
        </w:rPr>
        <w:t xml:space="preserve"> </w:t>
      </w:r>
      <w:r>
        <w:t>products/materials</w:t>
      </w:r>
      <w:r>
        <w:rPr>
          <w:spacing w:val="-3"/>
        </w:rPr>
        <w:t xml:space="preserve"> </w:t>
      </w:r>
      <w:r>
        <w:t>are</w:t>
      </w:r>
      <w:r>
        <w:rPr>
          <w:spacing w:val="-2"/>
        </w:rPr>
        <w:t xml:space="preserve"> </w:t>
      </w:r>
      <w:r>
        <w:t>available.</w:t>
      </w:r>
      <w:r>
        <w:rPr>
          <w:spacing w:val="-1"/>
        </w:rPr>
        <w:t xml:space="preserve"> </w:t>
      </w:r>
      <w:r>
        <w:t>“Recycled</w:t>
      </w:r>
      <w:r>
        <w:rPr>
          <w:spacing w:val="-3"/>
        </w:rPr>
        <w:t xml:space="preserve"> </w:t>
      </w:r>
      <w:r>
        <w:t>content”</w:t>
      </w:r>
      <w:r>
        <w:rPr>
          <w:spacing w:val="-2"/>
        </w:rPr>
        <w:t xml:space="preserve"> </w:t>
      </w:r>
      <w:r>
        <w:t>means</w:t>
      </w:r>
      <w:r>
        <w:rPr>
          <w:spacing w:val="-3"/>
        </w:rPr>
        <w:t xml:space="preserve"> </w:t>
      </w:r>
      <w:r>
        <w:t>materials</w:t>
      </w:r>
      <w:r>
        <w:rPr>
          <w:spacing w:val="-3"/>
        </w:rPr>
        <w:t xml:space="preserve"> </w:t>
      </w:r>
      <w:r>
        <w:t>that</w:t>
      </w:r>
      <w:r>
        <w:rPr>
          <w:spacing w:val="-2"/>
        </w:rPr>
        <w:t xml:space="preserve"> </w:t>
      </w:r>
      <w:r>
        <w:t>have</w:t>
      </w:r>
      <w:r>
        <w:rPr>
          <w:spacing w:val="-2"/>
        </w:rPr>
        <w:t xml:space="preserve"> </w:t>
      </w:r>
      <w:r>
        <w:t>been</w:t>
      </w:r>
      <w:r>
        <w:rPr>
          <w:spacing w:val="-3"/>
        </w:rPr>
        <w:t xml:space="preserve"> </w:t>
      </w:r>
      <w:r>
        <w:t>recycled</w:t>
      </w:r>
      <w:r>
        <w:rPr>
          <w:spacing w:val="-1"/>
        </w:rPr>
        <w:t xml:space="preserve"> </w:t>
      </w:r>
      <w:r>
        <w:t>that</w:t>
      </w:r>
      <w:r>
        <w:rPr>
          <w:spacing w:val="-2"/>
        </w:rPr>
        <w:t xml:space="preserve"> </w:t>
      </w:r>
      <w:r>
        <w:t>are</w:t>
      </w:r>
      <w:r>
        <w:rPr>
          <w:spacing w:val="-2"/>
        </w:rPr>
        <w:t xml:space="preserve"> </w:t>
      </w:r>
      <w:r>
        <w:t>contained</w:t>
      </w:r>
      <w:r>
        <w:rPr>
          <w:spacing w:val="-1"/>
        </w:rPr>
        <w:t xml:space="preserve"> </w:t>
      </w:r>
      <w:r>
        <w:t>in</w:t>
      </w:r>
      <w:r>
        <w:rPr>
          <w:spacing w:val="-1"/>
        </w:rPr>
        <w:t xml:space="preserve"> </w:t>
      </w:r>
      <w:r>
        <w:t>the products or materials purchased, including but not limited to, paper, aluminum steel, plastic, glass and composted material.</w:t>
      </w:r>
    </w:p>
    <w:p w14:paraId="56B41AE2" w14:textId="77777777" w:rsidR="00F02D56" w:rsidRDefault="00D24093">
      <w:pPr>
        <w:pStyle w:val="Heading2"/>
        <w:rPr>
          <w:u w:val="none"/>
        </w:rPr>
      </w:pPr>
      <w:bookmarkStart w:id="25" w:name="Public_announcements,_press_releases,_sp"/>
      <w:bookmarkEnd w:id="25"/>
      <w:r>
        <w:rPr>
          <w:spacing w:val="-2"/>
        </w:rPr>
        <w:t>Public</w:t>
      </w:r>
      <w:r>
        <w:t xml:space="preserve"> </w:t>
      </w:r>
      <w:r>
        <w:rPr>
          <w:spacing w:val="-2"/>
        </w:rPr>
        <w:t>announcements,</w:t>
      </w:r>
      <w:r>
        <w:rPr>
          <w:spacing w:val="1"/>
        </w:rPr>
        <w:t xml:space="preserve"> </w:t>
      </w:r>
      <w:r>
        <w:rPr>
          <w:spacing w:val="-2"/>
        </w:rPr>
        <w:t>press</w:t>
      </w:r>
      <w:r>
        <w:t xml:space="preserve"> </w:t>
      </w:r>
      <w:r>
        <w:rPr>
          <w:spacing w:val="-2"/>
        </w:rPr>
        <w:t>releases,</w:t>
      </w:r>
      <w:r>
        <w:rPr>
          <w:spacing w:val="5"/>
        </w:rPr>
        <w:t xml:space="preserve"> </w:t>
      </w:r>
      <w:r>
        <w:rPr>
          <w:spacing w:val="-2"/>
        </w:rPr>
        <w:t>sponsorships</w:t>
      </w:r>
    </w:p>
    <w:p w14:paraId="5678291E" w14:textId="2B2F9428" w:rsidR="00F02D56" w:rsidRDefault="00D24093">
      <w:pPr>
        <w:pStyle w:val="BodyText"/>
        <w:spacing w:before="3"/>
        <w:ind w:right="352"/>
      </w:pPr>
      <w:r>
        <w:t>The ELC does not endorse any Contractor, commodity or service. The Contractor shall not provide any information to any media representative</w:t>
      </w:r>
      <w:r>
        <w:rPr>
          <w:spacing w:val="-13"/>
        </w:rPr>
        <w:t xml:space="preserve"> </w:t>
      </w:r>
      <w:r>
        <w:t>or</w:t>
      </w:r>
      <w:r>
        <w:rPr>
          <w:spacing w:val="-11"/>
        </w:rPr>
        <w:t xml:space="preserve"> </w:t>
      </w:r>
      <w:r>
        <w:t>any</w:t>
      </w:r>
      <w:r>
        <w:rPr>
          <w:spacing w:val="-13"/>
        </w:rPr>
        <w:t xml:space="preserve"> </w:t>
      </w:r>
      <w:r>
        <w:t>other</w:t>
      </w:r>
      <w:r>
        <w:rPr>
          <w:spacing w:val="-11"/>
        </w:rPr>
        <w:t xml:space="preserve"> </w:t>
      </w:r>
      <w:r>
        <w:t>external</w:t>
      </w:r>
      <w:r>
        <w:rPr>
          <w:spacing w:val="-12"/>
        </w:rPr>
        <w:t xml:space="preserve"> </w:t>
      </w:r>
      <w:r>
        <w:t>party</w:t>
      </w:r>
      <w:r>
        <w:rPr>
          <w:spacing w:val="-11"/>
        </w:rPr>
        <w:t xml:space="preserve"> </w:t>
      </w:r>
      <w:r>
        <w:t>regarding</w:t>
      </w:r>
      <w:r>
        <w:rPr>
          <w:spacing w:val="-12"/>
        </w:rPr>
        <w:t xml:space="preserve"> </w:t>
      </w:r>
      <w:r>
        <w:t>the</w:t>
      </w:r>
      <w:r>
        <w:rPr>
          <w:spacing w:val="-13"/>
        </w:rPr>
        <w:t xml:space="preserve"> </w:t>
      </w:r>
      <w:r>
        <w:t>PO/contract</w:t>
      </w:r>
      <w:r>
        <w:rPr>
          <w:spacing w:val="-12"/>
        </w:rPr>
        <w:t xml:space="preserve"> </w:t>
      </w:r>
      <w:r>
        <w:t>or</w:t>
      </w:r>
      <w:r>
        <w:rPr>
          <w:spacing w:val="-12"/>
        </w:rPr>
        <w:t xml:space="preserve"> </w:t>
      </w:r>
      <w:r>
        <w:t>any</w:t>
      </w:r>
      <w:r>
        <w:rPr>
          <w:spacing w:val="-11"/>
        </w:rPr>
        <w:t xml:space="preserve"> </w:t>
      </w:r>
      <w:r>
        <w:t>services</w:t>
      </w:r>
      <w:r>
        <w:rPr>
          <w:spacing w:val="-12"/>
        </w:rPr>
        <w:t xml:space="preserve"> </w:t>
      </w:r>
      <w:r>
        <w:t>delivered</w:t>
      </w:r>
      <w:r>
        <w:rPr>
          <w:spacing w:val="-12"/>
        </w:rPr>
        <w:t xml:space="preserve"> </w:t>
      </w:r>
      <w:r>
        <w:t>under</w:t>
      </w:r>
      <w:r>
        <w:rPr>
          <w:spacing w:val="-12"/>
        </w:rPr>
        <w:t xml:space="preserve"> </w:t>
      </w:r>
      <w:r>
        <w:t>the</w:t>
      </w:r>
      <w:r>
        <w:rPr>
          <w:spacing w:val="-12"/>
        </w:rPr>
        <w:t xml:space="preserve"> </w:t>
      </w:r>
      <w:r>
        <w:t>PO/contract</w:t>
      </w:r>
      <w:r>
        <w:rPr>
          <w:spacing w:val="-12"/>
        </w:rPr>
        <w:t xml:space="preserve"> </w:t>
      </w:r>
      <w:r>
        <w:t>without</w:t>
      </w:r>
      <w:r>
        <w:rPr>
          <w:spacing w:val="-12"/>
        </w:rPr>
        <w:t xml:space="preserve"> </w:t>
      </w:r>
      <w:r>
        <w:t>prior</w:t>
      </w:r>
      <w:r>
        <w:rPr>
          <w:spacing w:val="-12"/>
        </w:rPr>
        <w:t xml:space="preserve"> </w:t>
      </w:r>
      <w:r>
        <w:t>written approval from the ELC’s Communications Office. The Contractor shall also notify the ELC’s Communications Director or designated communication employee at (</w:t>
      </w:r>
      <w:r w:rsidR="001D6AB9">
        <w:t>352</w:t>
      </w:r>
      <w:r>
        <w:t xml:space="preserve">) </w:t>
      </w:r>
      <w:r w:rsidR="001D6AB9">
        <w:t>475</w:t>
      </w:r>
      <w:r>
        <w:t>-</w:t>
      </w:r>
      <w:r w:rsidR="001D6AB9">
        <w:t>41</w:t>
      </w:r>
      <w:r w:rsidR="00BD3EE2">
        <w:t>1</w:t>
      </w:r>
      <w:r w:rsidR="001D6AB9">
        <w:t>0</w:t>
      </w:r>
      <w:r>
        <w:t xml:space="preserve"> verbally within one (1) hour and in writing, with a copy to the ELC’s Contract Manager (or other listed contact person), within one (1) business day of any inquiries received from any media outlet or representative. The Contractor shall not use the ELC’s logo(s) without the written approval of the ELC.</w:t>
      </w:r>
    </w:p>
    <w:p w14:paraId="5ACE35A5" w14:textId="77777777" w:rsidR="00F02D56" w:rsidRDefault="00D24093">
      <w:pPr>
        <w:pStyle w:val="BodyText"/>
        <w:spacing w:before="228"/>
        <w:ind w:right="349" w:hanging="1"/>
      </w:pPr>
      <w:r>
        <w:t>A</w:t>
      </w:r>
      <w:r>
        <w:rPr>
          <w:spacing w:val="-13"/>
        </w:rPr>
        <w:t xml:space="preserve"> </w:t>
      </w:r>
      <w:r>
        <w:t>sponsorship</w:t>
      </w:r>
      <w:r>
        <w:rPr>
          <w:spacing w:val="-12"/>
        </w:rPr>
        <w:t xml:space="preserve"> </w:t>
      </w:r>
      <w:r>
        <w:t>statement</w:t>
      </w:r>
      <w:r>
        <w:rPr>
          <w:spacing w:val="-13"/>
        </w:rPr>
        <w:t xml:space="preserve"> </w:t>
      </w:r>
      <w:r>
        <w:t>is</w:t>
      </w:r>
      <w:r>
        <w:rPr>
          <w:spacing w:val="-12"/>
        </w:rPr>
        <w:t xml:space="preserve"> </w:t>
      </w:r>
      <w:r>
        <w:t>required</w:t>
      </w:r>
      <w:r>
        <w:rPr>
          <w:spacing w:val="-13"/>
        </w:rPr>
        <w:t xml:space="preserve"> </w:t>
      </w:r>
      <w:r>
        <w:t>when</w:t>
      </w:r>
      <w:r>
        <w:rPr>
          <w:spacing w:val="-12"/>
        </w:rPr>
        <w:t xml:space="preserve"> </w:t>
      </w:r>
      <w:r>
        <w:t>issuing</w:t>
      </w:r>
      <w:r>
        <w:rPr>
          <w:spacing w:val="-13"/>
        </w:rPr>
        <w:t xml:space="preserve"> </w:t>
      </w:r>
      <w:r>
        <w:t>statements,</w:t>
      </w:r>
      <w:r>
        <w:rPr>
          <w:spacing w:val="-12"/>
        </w:rPr>
        <w:t xml:space="preserve"> </w:t>
      </w:r>
      <w:r>
        <w:t>press</w:t>
      </w:r>
      <w:r>
        <w:rPr>
          <w:spacing w:val="-13"/>
        </w:rPr>
        <w:t xml:space="preserve"> </w:t>
      </w:r>
      <w:r>
        <w:t>releases,</w:t>
      </w:r>
      <w:r>
        <w:rPr>
          <w:spacing w:val="-12"/>
        </w:rPr>
        <w:t xml:space="preserve"> </w:t>
      </w:r>
      <w:r>
        <w:t>requests</w:t>
      </w:r>
      <w:r>
        <w:rPr>
          <w:spacing w:val="-13"/>
        </w:rPr>
        <w:t xml:space="preserve"> </w:t>
      </w:r>
      <w:r>
        <w:t>for</w:t>
      </w:r>
      <w:r>
        <w:rPr>
          <w:spacing w:val="-12"/>
        </w:rPr>
        <w:t xml:space="preserve"> </w:t>
      </w:r>
      <w:r>
        <w:t>proposals,</w:t>
      </w:r>
      <w:r>
        <w:rPr>
          <w:spacing w:val="-13"/>
        </w:rPr>
        <w:t xml:space="preserve"> </w:t>
      </w:r>
      <w:r>
        <w:t>bid</w:t>
      </w:r>
      <w:r>
        <w:rPr>
          <w:spacing w:val="-12"/>
        </w:rPr>
        <w:t xml:space="preserve"> </w:t>
      </w:r>
      <w:r>
        <w:t>solicitations</w:t>
      </w:r>
      <w:r>
        <w:rPr>
          <w:spacing w:val="-13"/>
        </w:rPr>
        <w:t xml:space="preserve"> </w:t>
      </w:r>
      <w:r>
        <w:t>and</w:t>
      </w:r>
      <w:r>
        <w:rPr>
          <w:spacing w:val="-12"/>
        </w:rPr>
        <w:t xml:space="preserve"> </w:t>
      </w:r>
      <w:r>
        <w:t>other</w:t>
      </w:r>
      <w:r>
        <w:rPr>
          <w:spacing w:val="-13"/>
        </w:rPr>
        <w:t xml:space="preserve"> </w:t>
      </w:r>
      <w:r>
        <w:t>documents describing</w:t>
      </w:r>
      <w:r>
        <w:rPr>
          <w:spacing w:val="-3"/>
        </w:rPr>
        <w:t xml:space="preserve"> </w:t>
      </w:r>
      <w:r>
        <w:t>projects</w:t>
      </w:r>
      <w:r>
        <w:rPr>
          <w:spacing w:val="-5"/>
        </w:rPr>
        <w:t xml:space="preserve"> </w:t>
      </w:r>
      <w:r>
        <w:t>or</w:t>
      </w:r>
      <w:r>
        <w:rPr>
          <w:spacing w:val="-4"/>
        </w:rPr>
        <w:t xml:space="preserve"> </w:t>
      </w:r>
      <w:r>
        <w:t>programs</w:t>
      </w:r>
      <w:r>
        <w:rPr>
          <w:spacing w:val="-5"/>
        </w:rPr>
        <w:t xml:space="preserve"> </w:t>
      </w:r>
      <w:r>
        <w:t>funded</w:t>
      </w:r>
      <w:r>
        <w:rPr>
          <w:spacing w:val="-3"/>
        </w:rPr>
        <w:t xml:space="preserve"> </w:t>
      </w:r>
      <w:proofErr w:type="gramStart"/>
      <w:r>
        <w:t>in</w:t>
      </w:r>
      <w:r>
        <w:rPr>
          <w:spacing w:val="-3"/>
        </w:rPr>
        <w:t xml:space="preserve"> </w:t>
      </w:r>
      <w:r>
        <w:t>whole</w:t>
      </w:r>
      <w:proofErr w:type="gramEnd"/>
      <w:r>
        <w:rPr>
          <w:spacing w:val="-4"/>
        </w:rPr>
        <w:t xml:space="preserve"> </w:t>
      </w:r>
      <w:r>
        <w:t>or</w:t>
      </w:r>
      <w:r>
        <w:rPr>
          <w:spacing w:val="-4"/>
        </w:rPr>
        <w:t xml:space="preserve"> </w:t>
      </w:r>
      <w:r>
        <w:t>in</w:t>
      </w:r>
      <w:r>
        <w:rPr>
          <w:spacing w:val="-3"/>
        </w:rPr>
        <w:t xml:space="preserve"> </w:t>
      </w:r>
      <w:r>
        <w:t>part</w:t>
      </w:r>
      <w:r>
        <w:rPr>
          <w:spacing w:val="-5"/>
        </w:rPr>
        <w:t xml:space="preserve"> </w:t>
      </w:r>
      <w:r>
        <w:t>with</w:t>
      </w:r>
      <w:r>
        <w:rPr>
          <w:spacing w:val="-1"/>
        </w:rPr>
        <w:t xml:space="preserve"> </w:t>
      </w:r>
      <w:r>
        <w:t>Federal</w:t>
      </w:r>
      <w:r>
        <w:rPr>
          <w:spacing w:val="-5"/>
        </w:rPr>
        <w:t xml:space="preserve"> </w:t>
      </w:r>
      <w:r>
        <w:t>money.</w:t>
      </w:r>
      <w:r>
        <w:rPr>
          <w:spacing w:val="-2"/>
        </w:rPr>
        <w:t xml:space="preserve"> </w:t>
      </w:r>
      <w:r>
        <w:t>This</w:t>
      </w:r>
      <w:r>
        <w:rPr>
          <w:spacing w:val="-8"/>
        </w:rPr>
        <w:t xml:space="preserve"> </w:t>
      </w:r>
      <w:r>
        <w:t>requirement</w:t>
      </w:r>
      <w:r>
        <w:rPr>
          <w:spacing w:val="-5"/>
        </w:rPr>
        <w:t xml:space="preserve"> </w:t>
      </w:r>
      <w:r>
        <w:t>applies</w:t>
      </w:r>
      <w:r>
        <w:rPr>
          <w:spacing w:val="-3"/>
        </w:rPr>
        <w:t xml:space="preserve"> </w:t>
      </w:r>
      <w:r>
        <w:t>to</w:t>
      </w:r>
      <w:r>
        <w:rPr>
          <w:spacing w:val="-3"/>
        </w:rPr>
        <w:t xml:space="preserve"> </w:t>
      </w:r>
      <w:r>
        <w:t>all</w:t>
      </w:r>
      <w:r>
        <w:rPr>
          <w:spacing w:val="-2"/>
        </w:rPr>
        <w:t xml:space="preserve"> </w:t>
      </w:r>
      <w:r>
        <w:t>States</w:t>
      </w:r>
      <w:r>
        <w:rPr>
          <w:spacing w:val="-5"/>
        </w:rPr>
        <w:t xml:space="preserve"> </w:t>
      </w:r>
      <w:r>
        <w:t>receiving</w:t>
      </w:r>
      <w:r>
        <w:rPr>
          <w:spacing w:val="-3"/>
        </w:rPr>
        <w:t xml:space="preserve"> </w:t>
      </w:r>
      <w:r>
        <w:t>Federal funds, including but not limited to State and local governments and contractors. The required sponsorship statement shall clearly state</w:t>
      </w:r>
    </w:p>
    <w:p w14:paraId="33ECDB4D" w14:textId="77777777" w:rsidR="00F02D56" w:rsidRDefault="00D24093">
      <w:pPr>
        <w:pStyle w:val="BodyText"/>
        <w:spacing w:before="1"/>
        <w:ind w:left="359" w:right="351"/>
      </w:pPr>
      <w:r>
        <w:t>(1) the percentage of the total costs of the program or project which will be financed with Federal money, (2) the dollar amount of Federal funds for the project or program, and (3) percentage</w:t>
      </w:r>
      <w:r>
        <w:rPr>
          <w:spacing w:val="-2"/>
        </w:rPr>
        <w:t xml:space="preserve"> </w:t>
      </w:r>
      <w:r>
        <w:t>and dollar amount of the total costs of the project or program that will be financed by nongovernmental sources.” P. L. 103-333, the Departments of Labor, Health and Human Services, and Education, and Related Agencies Appropriations Act of 1995, § 508 – “Public Announcements and Press Releases”.</w:t>
      </w:r>
    </w:p>
    <w:p w14:paraId="20A5E314" w14:textId="77777777" w:rsidR="00F02D56" w:rsidRDefault="00F02D56">
      <w:pPr>
        <w:pStyle w:val="BodyText"/>
        <w:ind w:left="0"/>
        <w:jc w:val="left"/>
      </w:pPr>
    </w:p>
    <w:p w14:paraId="17054265" w14:textId="77777777" w:rsidR="00F02D56" w:rsidRDefault="00D24093">
      <w:pPr>
        <w:pStyle w:val="BodyText"/>
        <w:ind w:left="359" w:right="352"/>
      </w:pPr>
      <w:r>
        <w:t xml:space="preserve">In addition, </w:t>
      </w:r>
      <w:r>
        <w:rPr>
          <w:color w:val="0000FF"/>
          <w:u w:val="single" w:color="0000FF"/>
        </w:rPr>
        <w:t>s. 286.25, F.S</w:t>
      </w:r>
      <w:r>
        <w:t>. requires an additional statement if the Contractor is a nongovernmental organization, which sponsors a program financed wholly or in part by state funds, including any funds obtained through this PO/contract. In publicizing, advertising, or describing the sponsorship of the program, the Contractor shall state: “Sponsored by (Contractor’s name), the Early Learning Coalition, and the State of Florida, Office of Early Learning.”</w:t>
      </w:r>
      <w:r>
        <w:rPr>
          <w:spacing w:val="38"/>
        </w:rPr>
        <w:t xml:space="preserve"> </w:t>
      </w:r>
      <w:r>
        <w:t>If the sponsorship reference is in written material, the words “the</w:t>
      </w:r>
      <w:r>
        <w:rPr>
          <w:spacing w:val="-3"/>
        </w:rPr>
        <w:t xml:space="preserve"> </w:t>
      </w:r>
      <w:r>
        <w:t xml:space="preserve">Early Learning Coalition and State of Florida, Office of Early Learning” shall appear in the same size letters or type as the name of the </w:t>
      </w:r>
      <w:r>
        <w:rPr>
          <w:spacing w:val="-2"/>
        </w:rPr>
        <w:t>Contractor/organization.</w:t>
      </w:r>
    </w:p>
    <w:p w14:paraId="3FD0E526" w14:textId="77777777" w:rsidR="00F02D56" w:rsidRDefault="00F02D56">
      <w:pPr>
        <w:pStyle w:val="BodyText"/>
        <w:sectPr w:rsidR="00F02D56">
          <w:pgSz w:w="12240" w:h="15840"/>
          <w:pgMar w:top="1420" w:right="360" w:bottom="1180" w:left="360" w:header="780" w:footer="992" w:gutter="0"/>
          <w:cols w:space="720"/>
        </w:sectPr>
      </w:pPr>
    </w:p>
    <w:p w14:paraId="4BF3AF15" w14:textId="77777777" w:rsidR="00F02D56" w:rsidRDefault="00F02D56">
      <w:pPr>
        <w:pStyle w:val="BodyText"/>
        <w:spacing w:before="94"/>
        <w:ind w:left="0"/>
        <w:jc w:val="left"/>
      </w:pPr>
    </w:p>
    <w:p w14:paraId="5E908F05" w14:textId="77777777" w:rsidR="00F02D56" w:rsidRDefault="00D24093">
      <w:pPr>
        <w:pStyle w:val="BodyText"/>
        <w:ind w:right="353" w:hanging="1"/>
      </w:pPr>
      <w:r>
        <w:t>The</w:t>
      </w:r>
      <w:r>
        <w:rPr>
          <w:spacing w:val="-10"/>
        </w:rPr>
        <w:t xml:space="preserve"> </w:t>
      </w:r>
      <w:r>
        <w:t>Contractor</w:t>
      </w:r>
      <w:r>
        <w:rPr>
          <w:spacing w:val="-9"/>
        </w:rPr>
        <w:t xml:space="preserve"> </w:t>
      </w:r>
      <w:r>
        <w:t>is</w:t>
      </w:r>
      <w:r>
        <w:rPr>
          <w:spacing w:val="-13"/>
        </w:rPr>
        <w:t xml:space="preserve"> </w:t>
      </w:r>
      <w:r>
        <w:t>prohibited</w:t>
      </w:r>
      <w:r>
        <w:rPr>
          <w:spacing w:val="-8"/>
        </w:rPr>
        <w:t xml:space="preserve"> </w:t>
      </w:r>
      <w:r>
        <w:t>from</w:t>
      </w:r>
      <w:r>
        <w:rPr>
          <w:spacing w:val="-9"/>
        </w:rPr>
        <w:t xml:space="preserve"> </w:t>
      </w:r>
      <w:r>
        <w:t>using</w:t>
      </w:r>
      <w:r>
        <w:rPr>
          <w:spacing w:val="-9"/>
        </w:rPr>
        <w:t xml:space="preserve"> </w:t>
      </w:r>
      <w:r>
        <w:t>PO/contract</w:t>
      </w:r>
      <w:r>
        <w:rPr>
          <w:spacing w:val="-11"/>
        </w:rPr>
        <w:t xml:space="preserve"> </w:t>
      </w:r>
      <w:r>
        <w:t>information,</w:t>
      </w:r>
      <w:r>
        <w:rPr>
          <w:spacing w:val="-10"/>
        </w:rPr>
        <w:t xml:space="preserve"> </w:t>
      </w:r>
      <w:r>
        <w:t>sales</w:t>
      </w:r>
      <w:r>
        <w:rPr>
          <w:spacing w:val="-11"/>
        </w:rPr>
        <w:t xml:space="preserve"> </w:t>
      </w:r>
      <w:r>
        <w:t>values</w:t>
      </w:r>
      <w:r>
        <w:rPr>
          <w:spacing w:val="-11"/>
        </w:rPr>
        <w:t xml:space="preserve"> </w:t>
      </w:r>
      <w:r>
        <w:t>or</w:t>
      </w:r>
      <w:r>
        <w:rPr>
          <w:spacing w:val="-9"/>
        </w:rPr>
        <w:t xml:space="preserve"> </w:t>
      </w:r>
      <w:r>
        <w:t>sales</w:t>
      </w:r>
      <w:r>
        <w:rPr>
          <w:spacing w:val="-11"/>
        </w:rPr>
        <w:t xml:space="preserve"> </w:t>
      </w:r>
      <w:r>
        <w:t>volumes,</w:t>
      </w:r>
      <w:r>
        <w:rPr>
          <w:spacing w:val="-10"/>
        </w:rPr>
        <w:t xml:space="preserve"> </w:t>
      </w:r>
      <w:r>
        <w:t>or</w:t>
      </w:r>
      <w:r>
        <w:rPr>
          <w:spacing w:val="-9"/>
        </w:rPr>
        <w:t xml:space="preserve"> </w:t>
      </w:r>
      <w:r>
        <w:t>the</w:t>
      </w:r>
      <w:r>
        <w:rPr>
          <w:spacing w:val="-12"/>
        </w:rPr>
        <w:t xml:space="preserve"> </w:t>
      </w:r>
      <w:r>
        <w:t>ELC’s</w:t>
      </w:r>
      <w:r>
        <w:rPr>
          <w:spacing w:val="-11"/>
        </w:rPr>
        <w:t xml:space="preserve"> </w:t>
      </w:r>
      <w:r>
        <w:t>stakeholders</w:t>
      </w:r>
      <w:r>
        <w:rPr>
          <w:spacing w:val="-11"/>
        </w:rPr>
        <w:t xml:space="preserve"> </w:t>
      </w:r>
      <w:r>
        <w:t>or</w:t>
      </w:r>
      <w:r>
        <w:rPr>
          <w:spacing w:val="-9"/>
        </w:rPr>
        <w:t xml:space="preserve"> </w:t>
      </w:r>
      <w:r>
        <w:t>customers, in sales brochures or other promotions, including press releases, unless prior written approval is obtained from the ELC.</w:t>
      </w:r>
    </w:p>
    <w:p w14:paraId="6ACB9D36" w14:textId="77777777" w:rsidR="00F02D56" w:rsidRDefault="00D24093">
      <w:pPr>
        <w:pStyle w:val="Heading2"/>
        <w:rPr>
          <w:u w:val="none"/>
        </w:rPr>
      </w:pPr>
      <w:bookmarkStart w:id="26" w:name="Public_records"/>
      <w:bookmarkEnd w:id="26"/>
      <w:r>
        <w:t>Public</w:t>
      </w:r>
      <w:r>
        <w:rPr>
          <w:spacing w:val="-10"/>
        </w:rPr>
        <w:t xml:space="preserve"> </w:t>
      </w:r>
      <w:r>
        <w:rPr>
          <w:spacing w:val="-2"/>
        </w:rPr>
        <w:t>records</w:t>
      </w:r>
    </w:p>
    <w:p w14:paraId="205B1E20" w14:textId="77777777" w:rsidR="00F02D56" w:rsidRDefault="00D24093">
      <w:pPr>
        <w:pStyle w:val="BodyText"/>
        <w:spacing w:before="5"/>
        <w:ind w:left="359" w:right="349"/>
      </w:pPr>
      <w:r>
        <w:t>If</w:t>
      </w:r>
      <w:r>
        <w:rPr>
          <w:spacing w:val="-3"/>
        </w:rPr>
        <w:t xml:space="preserve"> </w:t>
      </w:r>
      <w:r>
        <w:t>the</w:t>
      </w:r>
      <w:r>
        <w:rPr>
          <w:spacing w:val="-4"/>
        </w:rPr>
        <w:t xml:space="preserve"> </w:t>
      </w:r>
      <w:r>
        <w:t>vendor</w:t>
      </w:r>
      <w:r>
        <w:rPr>
          <w:spacing w:val="-6"/>
        </w:rPr>
        <w:t xml:space="preserve"> </w:t>
      </w:r>
      <w:r>
        <w:t>meets</w:t>
      </w:r>
      <w:r>
        <w:rPr>
          <w:spacing w:val="-5"/>
        </w:rPr>
        <w:t xml:space="preserve"> </w:t>
      </w:r>
      <w:r>
        <w:t>the</w:t>
      </w:r>
      <w:r>
        <w:rPr>
          <w:spacing w:val="-4"/>
        </w:rPr>
        <w:t xml:space="preserve"> </w:t>
      </w:r>
      <w:r>
        <w:t>definition</w:t>
      </w:r>
      <w:r>
        <w:rPr>
          <w:spacing w:val="-3"/>
        </w:rPr>
        <w:t xml:space="preserve"> </w:t>
      </w:r>
      <w:r>
        <w:t>of</w:t>
      </w:r>
      <w:r>
        <w:rPr>
          <w:spacing w:val="-4"/>
        </w:rPr>
        <w:t xml:space="preserve"> </w:t>
      </w:r>
      <w:r>
        <w:t>“Contractor”</w:t>
      </w:r>
      <w:r>
        <w:rPr>
          <w:spacing w:val="-4"/>
        </w:rPr>
        <w:t xml:space="preserve"> </w:t>
      </w:r>
      <w:r>
        <w:t>in</w:t>
      </w:r>
      <w:r>
        <w:rPr>
          <w:spacing w:val="-3"/>
        </w:rPr>
        <w:t xml:space="preserve"> </w:t>
      </w:r>
      <w:r>
        <w:t>Section</w:t>
      </w:r>
      <w:r>
        <w:rPr>
          <w:spacing w:val="-6"/>
        </w:rPr>
        <w:t xml:space="preserve"> </w:t>
      </w:r>
      <w:r>
        <w:t>119.0701(1)(a),</w:t>
      </w:r>
      <w:r>
        <w:rPr>
          <w:spacing w:val="-4"/>
        </w:rPr>
        <w:t xml:space="preserve"> </w:t>
      </w:r>
      <w:r>
        <w:t>F.S.,</w:t>
      </w:r>
      <w:r>
        <w:rPr>
          <w:spacing w:val="-4"/>
        </w:rPr>
        <w:t xml:space="preserve"> </w:t>
      </w:r>
      <w:r>
        <w:t>the</w:t>
      </w:r>
      <w:r>
        <w:rPr>
          <w:spacing w:val="-4"/>
        </w:rPr>
        <w:t xml:space="preserve"> </w:t>
      </w:r>
      <w:r>
        <w:t>Contractor</w:t>
      </w:r>
      <w:r>
        <w:rPr>
          <w:spacing w:val="-4"/>
        </w:rPr>
        <w:t xml:space="preserve"> </w:t>
      </w:r>
      <w:r>
        <w:t>shall</w:t>
      </w:r>
      <w:r>
        <w:rPr>
          <w:spacing w:val="-4"/>
        </w:rPr>
        <w:t xml:space="preserve"> </w:t>
      </w:r>
      <w:r>
        <w:t>comply</w:t>
      </w:r>
      <w:r>
        <w:rPr>
          <w:spacing w:val="-3"/>
        </w:rPr>
        <w:t xml:space="preserve"> </w:t>
      </w:r>
      <w:r>
        <w:t>with</w:t>
      </w:r>
      <w:r>
        <w:rPr>
          <w:spacing w:val="-3"/>
        </w:rPr>
        <w:t xml:space="preserve"> </w:t>
      </w:r>
      <w:r>
        <w:t>state</w:t>
      </w:r>
      <w:r>
        <w:rPr>
          <w:spacing w:val="-4"/>
        </w:rPr>
        <w:t xml:space="preserve"> </w:t>
      </w:r>
      <w:r>
        <w:t>public</w:t>
      </w:r>
      <w:r>
        <w:rPr>
          <w:spacing w:val="-4"/>
        </w:rPr>
        <w:t xml:space="preserve"> </w:t>
      </w:r>
      <w:r>
        <w:t>records requirements.</w:t>
      </w:r>
      <w:r>
        <w:rPr>
          <w:spacing w:val="-3"/>
        </w:rPr>
        <w:t xml:space="preserve"> </w:t>
      </w:r>
      <w:r>
        <w:t>All</w:t>
      </w:r>
      <w:r>
        <w:rPr>
          <w:spacing w:val="-3"/>
        </w:rPr>
        <w:t xml:space="preserve"> </w:t>
      </w:r>
      <w:r>
        <w:t>Contractor</w:t>
      </w:r>
      <w:r>
        <w:rPr>
          <w:spacing w:val="-2"/>
        </w:rPr>
        <w:t xml:space="preserve"> </w:t>
      </w:r>
      <w:r>
        <w:t>records</w:t>
      </w:r>
      <w:r>
        <w:rPr>
          <w:spacing w:val="-4"/>
        </w:rPr>
        <w:t xml:space="preserve"> </w:t>
      </w:r>
      <w:r>
        <w:t>for</w:t>
      </w:r>
      <w:r>
        <w:rPr>
          <w:spacing w:val="-2"/>
        </w:rPr>
        <w:t xml:space="preserve"> </w:t>
      </w:r>
      <w:r>
        <w:t>the</w:t>
      </w:r>
      <w:r>
        <w:rPr>
          <w:spacing w:val="-5"/>
        </w:rPr>
        <w:t xml:space="preserve"> </w:t>
      </w:r>
      <w:r>
        <w:t>scoped</w:t>
      </w:r>
      <w:r>
        <w:rPr>
          <w:spacing w:val="-2"/>
        </w:rPr>
        <w:t xml:space="preserve"> </w:t>
      </w:r>
      <w:r>
        <w:t>transaction(s)</w:t>
      </w:r>
      <w:r>
        <w:rPr>
          <w:spacing w:val="-2"/>
        </w:rPr>
        <w:t xml:space="preserve"> </w:t>
      </w:r>
      <w:r>
        <w:t>are</w:t>
      </w:r>
      <w:r>
        <w:rPr>
          <w:spacing w:val="-3"/>
        </w:rPr>
        <w:t xml:space="preserve"> </w:t>
      </w:r>
      <w:r>
        <w:t>available</w:t>
      </w:r>
      <w:r>
        <w:rPr>
          <w:spacing w:val="-3"/>
        </w:rPr>
        <w:t xml:space="preserve"> </w:t>
      </w:r>
      <w:r>
        <w:t>for</w:t>
      </w:r>
      <w:r>
        <w:rPr>
          <w:spacing w:val="-2"/>
        </w:rPr>
        <w:t xml:space="preserve"> </w:t>
      </w:r>
      <w:r>
        <w:t>public</w:t>
      </w:r>
      <w:r>
        <w:rPr>
          <w:spacing w:val="-3"/>
        </w:rPr>
        <w:t xml:space="preserve"> </w:t>
      </w:r>
      <w:r>
        <w:t>inspection</w:t>
      </w:r>
      <w:r>
        <w:rPr>
          <w:spacing w:val="-2"/>
        </w:rPr>
        <w:t xml:space="preserve"> </w:t>
      </w:r>
      <w:r>
        <w:t>unless</w:t>
      </w:r>
      <w:r>
        <w:rPr>
          <w:spacing w:val="-4"/>
        </w:rPr>
        <w:t xml:space="preserve"> </w:t>
      </w:r>
      <w:r>
        <w:t>expressly</w:t>
      </w:r>
      <w:r>
        <w:rPr>
          <w:spacing w:val="-2"/>
        </w:rPr>
        <w:t xml:space="preserve"> </w:t>
      </w:r>
      <w:r>
        <w:t>exempt</w:t>
      </w:r>
      <w:r>
        <w:rPr>
          <w:spacing w:val="-1"/>
        </w:rPr>
        <w:t xml:space="preserve"> </w:t>
      </w:r>
      <w:r>
        <w:t>from</w:t>
      </w:r>
      <w:r>
        <w:rPr>
          <w:spacing w:val="-4"/>
        </w:rPr>
        <w:t xml:space="preserve"> </w:t>
      </w:r>
      <w:r>
        <w:t>Sec 24(a)</w:t>
      </w:r>
      <w:r>
        <w:rPr>
          <w:spacing w:val="-6"/>
        </w:rPr>
        <w:t xml:space="preserve"> </w:t>
      </w:r>
      <w:r>
        <w:t>of</w:t>
      </w:r>
      <w:r>
        <w:rPr>
          <w:spacing w:val="-6"/>
        </w:rPr>
        <w:t xml:space="preserve"> </w:t>
      </w:r>
      <w:r>
        <w:t>the</w:t>
      </w:r>
      <w:r>
        <w:rPr>
          <w:spacing w:val="-6"/>
        </w:rPr>
        <w:t xml:space="preserve"> </w:t>
      </w:r>
      <w:r>
        <w:t>State</w:t>
      </w:r>
      <w:r>
        <w:rPr>
          <w:spacing w:val="-4"/>
        </w:rPr>
        <w:t xml:space="preserve"> </w:t>
      </w:r>
      <w:r>
        <w:t>Constitution</w:t>
      </w:r>
      <w:r>
        <w:rPr>
          <w:spacing w:val="-5"/>
        </w:rPr>
        <w:t xml:space="preserve"> </w:t>
      </w:r>
      <w:r>
        <w:t>and</w:t>
      </w:r>
      <w:r>
        <w:rPr>
          <w:spacing w:val="-6"/>
        </w:rPr>
        <w:t xml:space="preserve"> </w:t>
      </w:r>
      <w:r>
        <w:t>s.</w:t>
      </w:r>
      <w:r>
        <w:rPr>
          <w:spacing w:val="-6"/>
        </w:rPr>
        <w:t xml:space="preserve"> </w:t>
      </w:r>
      <w:r>
        <w:t>119.07(1),</w:t>
      </w:r>
      <w:r>
        <w:rPr>
          <w:spacing w:val="-6"/>
        </w:rPr>
        <w:t xml:space="preserve"> </w:t>
      </w:r>
      <w:r>
        <w:t>F.S.</w:t>
      </w:r>
      <w:r>
        <w:rPr>
          <w:spacing w:val="-6"/>
        </w:rPr>
        <w:t xml:space="preserve"> </w:t>
      </w:r>
      <w:r>
        <w:t>The</w:t>
      </w:r>
      <w:r>
        <w:rPr>
          <w:spacing w:val="-7"/>
        </w:rPr>
        <w:t xml:space="preserve"> </w:t>
      </w:r>
      <w:r>
        <w:t>Contractor</w:t>
      </w:r>
      <w:r>
        <w:rPr>
          <w:spacing w:val="-6"/>
        </w:rPr>
        <w:t xml:space="preserve"> </w:t>
      </w:r>
      <w:r>
        <w:t>shall</w:t>
      </w:r>
      <w:r>
        <w:rPr>
          <w:spacing w:val="-7"/>
        </w:rPr>
        <w:t xml:space="preserve"> </w:t>
      </w:r>
      <w:r>
        <w:t>keep</w:t>
      </w:r>
      <w:r>
        <w:rPr>
          <w:spacing w:val="-6"/>
        </w:rPr>
        <w:t xml:space="preserve"> </w:t>
      </w:r>
      <w:r>
        <w:t>and</w:t>
      </w:r>
      <w:r>
        <w:rPr>
          <w:spacing w:val="-6"/>
        </w:rPr>
        <w:t xml:space="preserve"> </w:t>
      </w:r>
      <w:r>
        <w:t>maintain</w:t>
      </w:r>
      <w:r>
        <w:rPr>
          <w:spacing w:val="-3"/>
        </w:rPr>
        <w:t xml:space="preserve"> </w:t>
      </w:r>
      <w:r>
        <w:t>records</w:t>
      </w:r>
      <w:r>
        <w:rPr>
          <w:spacing w:val="-7"/>
        </w:rPr>
        <w:t xml:space="preserve"> </w:t>
      </w:r>
      <w:r>
        <w:t>ordinarily</w:t>
      </w:r>
      <w:r>
        <w:rPr>
          <w:spacing w:val="-6"/>
        </w:rPr>
        <w:t xml:space="preserve"> </w:t>
      </w:r>
      <w:r>
        <w:t>and</w:t>
      </w:r>
      <w:r>
        <w:rPr>
          <w:spacing w:val="-6"/>
        </w:rPr>
        <w:t xml:space="preserve"> </w:t>
      </w:r>
      <w:r>
        <w:t>necessarily</w:t>
      </w:r>
      <w:r>
        <w:rPr>
          <w:spacing w:val="-6"/>
        </w:rPr>
        <w:t xml:space="preserve"> </w:t>
      </w:r>
      <w:r>
        <w:t>required by</w:t>
      </w:r>
      <w:r>
        <w:rPr>
          <w:spacing w:val="-6"/>
        </w:rPr>
        <w:t xml:space="preserve"> </w:t>
      </w:r>
      <w:r>
        <w:t>the</w:t>
      </w:r>
      <w:r>
        <w:rPr>
          <w:spacing w:val="-6"/>
        </w:rPr>
        <w:t xml:space="preserve"> </w:t>
      </w:r>
      <w:r>
        <w:t>ELC</w:t>
      </w:r>
      <w:r>
        <w:rPr>
          <w:spacing w:val="-8"/>
        </w:rPr>
        <w:t xml:space="preserve"> </w:t>
      </w:r>
      <w:r>
        <w:t>to</w:t>
      </w:r>
      <w:r>
        <w:rPr>
          <w:spacing w:val="-6"/>
        </w:rPr>
        <w:t xml:space="preserve"> </w:t>
      </w:r>
      <w:r>
        <w:t>perform</w:t>
      </w:r>
      <w:r>
        <w:rPr>
          <w:spacing w:val="-8"/>
        </w:rPr>
        <w:t xml:space="preserve"> </w:t>
      </w:r>
      <w:r>
        <w:t>the</w:t>
      </w:r>
      <w:r>
        <w:rPr>
          <w:spacing w:val="-6"/>
        </w:rPr>
        <w:t xml:space="preserve"> </w:t>
      </w:r>
      <w:r>
        <w:t>scoped</w:t>
      </w:r>
      <w:r>
        <w:rPr>
          <w:spacing w:val="-6"/>
        </w:rPr>
        <w:t xml:space="preserve"> </w:t>
      </w:r>
      <w:r>
        <w:t>transaction(s)</w:t>
      </w:r>
      <w:r>
        <w:rPr>
          <w:spacing w:val="-6"/>
        </w:rPr>
        <w:t xml:space="preserve"> </w:t>
      </w:r>
      <w:r>
        <w:t>of</w:t>
      </w:r>
      <w:r>
        <w:rPr>
          <w:spacing w:val="-6"/>
        </w:rPr>
        <w:t xml:space="preserve"> </w:t>
      </w:r>
      <w:r>
        <w:t>this</w:t>
      </w:r>
      <w:r>
        <w:rPr>
          <w:spacing w:val="-7"/>
        </w:rPr>
        <w:t xml:space="preserve"> </w:t>
      </w:r>
      <w:r>
        <w:t>PO/</w:t>
      </w:r>
      <w:r>
        <w:rPr>
          <w:spacing w:val="-7"/>
        </w:rPr>
        <w:t xml:space="preserve"> </w:t>
      </w:r>
      <w:r>
        <w:t>contract.</w:t>
      </w:r>
      <w:r>
        <w:rPr>
          <w:spacing w:val="-6"/>
        </w:rPr>
        <w:t xml:space="preserve"> </w:t>
      </w:r>
      <w:r>
        <w:t>Records</w:t>
      </w:r>
      <w:r>
        <w:rPr>
          <w:spacing w:val="-8"/>
        </w:rPr>
        <w:t xml:space="preserve"> </w:t>
      </w:r>
      <w:r>
        <w:t>subject</w:t>
      </w:r>
      <w:r>
        <w:rPr>
          <w:spacing w:val="-7"/>
        </w:rPr>
        <w:t xml:space="preserve"> </w:t>
      </w:r>
      <w:r>
        <w:t>to</w:t>
      </w:r>
      <w:r>
        <w:rPr>
          <w:spacing w:val="-6"/>
        </w:rPr>
        <w:t xml:space="preserve"> </w:t>
      </w:r>
      <w:r>
        <w:t>these</w:t>
      </w:r>
      <w:r>
        <w:rPr>
          <w:spacing w:val="-7"/>
        </w:rPr>
        <w:t xml:space="preserve"> </w:t>
      </w:r>
      <w:r>
        <w:t>rules</w:t>
      </w:r>
      <w:r>
        <w:rPr>
          <w:spacing w:val="-8"/>
        </w:rPr>
        <w:t xml:space="preserve"> </w:t>
      </w:r>
      <w:r>
        <w:t>include</w:t>
      </w:r>
      <w:r>
        <w:rPr>
          <w:spacing w:val="-7"/>
        </w:rPr>
        <w:t xml:space="preserve"> </w:t>
      </w:r>
      <w:r>
        <w:t>files</w:t>
      </w:r>
      <w:r>
        <w:rPr>
          <w:spacing w:val="-8"/>
        </w:rPr>
        <w:t xml:space="preserve"> </w:t>
      </w:r>
      <w:r>
        <w:t>that</w:t>
      </w:r>
      <w:r>
        <w:rPr>
          <w:spacing w:val="-7"/>
        </w:rPr>
        <w:t xml:space="preserve"> </w:t>
      </w:r>
      <w:r>
        <w:t>support</w:t>
      </w:r>
      <w:r>
        <w:rPr>
          <w:spacing w:val="-7"/>
        </w:rPr>
        <w:t xml:space="preserve"> </w:t>
      </w:r>
      <w:r>
        <w:t>all</w:t>
      </w:r>
      <w:r>
        <w:rPr>
          <w:spacing w:val="-7"/>
        </w:rPr>
        <w:t xml:space="preserve"> </w:t>
      </w:r>
      <w:r>
        <w:t xml:space="preserve">receipts and expenditure </w:t>
      </w:r>
      <w:proofErr w:type="gramStart"/>
      <w:r>
        <w:t>of</w:t>
      </w:r>
      <w:proofErr w:type="gramEnd"/>
      <w:r>
        <w:t xml:space="preserve"> contract funds. These files may include, but are not limited to, procurement responses/applications, contracts, agreements,</w:t>
      </w:r>
      <w:r>
        <w:rPr>
          <w:spacing w:val="-2"/>
        </w:rPr>
        <w:t xml:space="preserve"> </w:t>
      </w:r>
      <w:r>
        <w:t>financial</w:t>
      </w:r>
      <w:r>
        <w:rPr>
          <w:spacing w:val="-2"/>
        </w:rPr>
        <w:t xml:space="preserve"> </w:t>
      </w:r>
      <w:r>
        <w:t>reports,</w:t>
      </w:r>
      <w:r>
        <w:rPr>
          <w:spacing w:val="-1"/>
        </w:rPr>
        <w:t xml:space="preserve"> </w:t>
      </w:r>
      <w:r>
        <w:t>and supporting documentation</w:t>
      </w:r>
      <w:r>
        <w:rPr>
          <w:spacing w:val="-1"/>
        </w:rPr>
        <w:t xml:space="preserve"> </w:t>
      </w:r>
      <w:r>
        <w:t>for</w:t>
      </w:r>
      <w:r>
        <w:rPr>
          <w:spacing w:val="-1"/>
        </w:rPr>
        <w:t xml:space="preserve"> </w:t>
      </w:r>
      <w:r>
        <w:t>scoped</w:t>
      </w:r>
      <w:r>
        <w:rPr>
          <w:spacing w:val="-1"/>
        </w:rPr>
        <w:t xml:space="preserve"> </w:t>
      </w:r>
      <w:r>
        <w:t>services.</w:t>
      </w:r>
      <w:r>
        <w:rPr>
          <w:spacing w:val="-1"/>
        </w:rPr>
        <w:t xml:space="preserve"> </w:t>
      </w:r>
      <w:r>
        <w:t>Project/contract</w:t>
      </w:r>
      <w:r>
        <w:rPr>
          <w:spacing w:val="-3"/>
        </w:rPr>
        <w:t xml:space="preserve"> </w:t>
      </w:r>
      <w:r>
        <w:t>completion</w:t>
      </w:r>
      <w:r>
        <w:rPr>
          <w:spacing w:val="-1"/>
        </w:rPr>
        <w:t xml:space="preserve"> </w:t>
      </w:r>
      <w:r>
        <w:t>has</w:t>
      </w:r>
      <w:r>
        <w:rPr>
          <w:spacing w:val="-3"/>
        </w:rPr>
        <w:t xml:space="preserve"> </w:t>
      </w:r>
      <w:r>
        <w:t>not</w:t>
      </w:r>
      <w:r>
        <w:rPr>
          <w:spacing w:val="-2"/>
        </w:rPr>
        <w:t xml:space="preserve"> </w:t>
      </w:r>
      <w:r>
        <w:t>occurred</w:t>
      </w:r>
      <w:r>
        <w:rPr>
          <w:spacing w:val="-1"/>
        </w:rPr>
        <w:t xml:space="preserve"> </w:t>
      </w:r>
      <w:r>
        <w:t xml:space="preserve">until all reporting requirements are </w:t>
      </w:r>
      <w:proofErr w:type="gramStart"/>
      <w:r>
        <w:t>satisfied</w:t>
      </w:r>
      <w:proofErr w:type="gramEnd"/>
      <w:r>
        <w:t xml:space="preserve"> and final payments have been received/released.</w:t>
      </w:r>
    </w:p>
    <w:p w14:paraId="629F6EB1" w14:textId="77777777" w:rsidR="00F02D56" w:rsidRDefault="00D24093">
      <w:pPr>
        <w:pStyle w:val="BodyText"/>
        <w:spacing w:before="228"/>
        <w:ind w:right="353" w:hanging="1"/>
      </w:pPr>
      <w:r>
        <w:t>The</w:t>
      </w:r>
      <w:r>
        <w:rPr>
          <w:spacing w:val="-7"/>
        </w:rPr>
        <w:t xml:space="preserve"> </w:t>
      </w:r>
      <w:r>
        <w:t>length</w:t>
      </w:r>
      <w:r>
        <w:rPr>
          <w:spacing w:val="-8"/>
        </w:rPr>
        <w:t xml:space="preserve"> </w:t>
      </w:r>
      <w:r>
        <w:t>of</w:t>
      </w:r>
      <w:r>
        <w:rPr>
          <w:spacing w:val="-8"/>
        </w:rPr>
        <w:t xml:space="preserve"> </w:t>
      </w:r>
      <w:r>
        <w:t>retention</w:t>
      </w:r>
      <w:r>
        <w:rPr>
          <w:spacing w:val="-8"/>
        </w:rPr>
        <w:t xml:space="preserve"> </w:t>
      </w:r>
      <w:r>
        <w:t>for</w:t>
      </w:r>
      <w:r>
        <w:rPr>
          <w:spacing w:val="-8"/>
        </w:rPr>
        <w:t xml:space="preserve"> </w:t>
      </w:r>
      <w:r>
        <w:t>these</w:t>
      </w:r>
      <w:r>
        <w:rPr>
          <w:spacing w:val="-7"/>
        </w:rPr>
        <w:t xml:space="preserve"> </w:t>
      </w:r>
      <w:r>
        <w:t>records</w:t>
      </w:r>
      <w:r>
        <w:rPr>
          <w:spacing w:val="-8"/>
        </w:rPr>
        <w:t xml:space="preserve"> </w:t>
      </w:r>
      <w:r>
        <w:t>in</w:t>
      </w:r>
      <w:r>
        <w:rPr>
          <w:spacing w:val="-6"/>
        </w:rPr>
        <w:t xml:space="preserve"> </w:t>
      </w:r>
      <w:r>
        <w:t>Florida</w:t>
      </w:r>
      <w:r>
        <w:rPr>
          <w:spacing w:val="-6"/>
        </w:rPr>
        <w:t xml:space="preserve"> </w:t>
      </w:r>
      <w:r>
        <w:t>is</w:t>
      </w:r>
      <w:r>
        <w:rPr>
          <w:spacing w:val="-7"/>
        </w:rPr>
        <w:t xml:space="preserve"> </w:t>
      </w:r>
      <w:r>
        <w:t>five</w:t>
      </w:r>
      <w:r>
        <w:rPr>
          <w:spacing w:val="-9"/>
        </w:rPr>
        <w:t xml:space="preserve"> </w:t>
      </w:r>
      <w:r>
        <w:t>years</w:t>
      </w:r>
      <w:r>
        <w:rPr>
          <w:spacing w:val="-8"/>
        </w:rPr>
        <w:t xml:space="preserve"> </w:t>
      </w:r>
      <w:r>
        <w:t>after</w:t>
      </w:r>
      <w:r>
        <w:rPr>
          <w:spacing w:val="-6"/>
        </w:rPr>
        <w:t xml:space="preserve"> </w:t>
      </w:r>
      <w:r>
        <w:t>the</w:t>
      </w:r>
      <w:r>
        <w:rPr>
          <w:spacing w:val="-6"/>
        </w:rPr>
        <w:t xml:space="preserve"> </w:t>
      </w:r>
      <w:r>
        <w:t>completion</w:t>
      </w:r>
      <w:r>
        <w:rPr>
          <w:spacing w:val="-8"/>
        </w:rPr>
        <w:t xml:space="preserve"> </w:t>
      </w:r>
      <w:r>
        <w:t>of</w:t>
      </w:r>
      <w:r>
        <w:rPr>
          <w:spacing w:val="-8"/>
        </w:rPr>
        <w:t xml:space="preserve"> </w:t>
      </w:r>
      <w:r>
        <w:t>the</w:t>
      </w:r>
      <w:r>
        <w:rPr>
          <w:spacing w:val="-9"/>
        </w:rPr>
        <w:t xml:space="preserve"> </w:t>
      </w:r>
      <w:r>
        <w:t>project,</w:t>
      </w:r>
      <w:r>
        <w:rPr>
          <w:spacing w:val="-9"/>
        </w:rPr>
        <w:t xml:space="preserve"> </w:t>
      </w:r>
      <w:r>
        <w:t>provided</w:t>
      </w:r>
      <w:r>
        <w:rPr>
          <w:spacing w:val="-6"/>
        </w:rPr>
        <w:t xml:space="preserve"> </w:t>
      </w:r>
      <w:r>
        <w:t>applicable</w:t>
      </w:r>
      <w:r>
        <w:rPr>
          <w:spacing w:val="-7"/>
        </w:rPr>
        <w:t xml:space="preserve"> </w:t>
      </w:r>
      <w:r>
        <w:t>audits</w:t>
      </w:r>
      <w:r>
        <w:rPr>
          <w:spacing w:val="-7"/>
        </w:rPr>
        <w:t xml:space="preserve"> </w:t>
      </w:r>
      <w:r>
        <w:t>have</w:t>
      </w:r>
      <w:r>
        <w:rPr>
          <w:spacing w:val="-9"/>
        </w:rPr>
        <w:t xml:space="preserve"> </w:t>
      </w:r>
      <w:r>
        <w:t xml:space="preserve">been released/closed. In no case will such records be disposed of before the five fiscal years minimum. Any of the records will be made available to the Office or its designees </w:t>
      </w:r>
      <w:proofErr w:type="gramStart"/>
      <w:r>
        <w:t>upon</w:t>
      </w:r>
      <w:proofErr w:type="gramEnd"/>
      <w:r>
        <w:t xml:space="preserve"> its request.</w:t>
      </w:r>
    </w:p>
    <w:p w14:paraId="19665791" w14:textId="77777777" w:rsidR="00F02D56" w:rsidRDefault="00F02D56">
      <w:pPr>
        <w:pStyle w:val="BodyText"/>
        <w:ind w:left="0"/>
        <w:jc w:val="left"/>
      </w:pPr>
    </w:p>
    <w:p w14:paraId="063A124C" w14:textId="77777777" w:rsidR="00F02D56" w:rsidRDefault="00D24093">
      <w:pPr>
        <w:pStyle w:val="BodyText"/>
        <w:ind w:right="353"/>
      </w:pPr>
      <w:r>
        <w:t>The PO/contract may</w:t>
      </w:r>
      <w:r>
        <w:rPr>
          <w:spacing w:val="-1"/>
        </w:rPr>
        <w:t xml:space="preserve"> </w:t>
      </w:r>
      <w:r>
        <w:t>be unilaterally canceled by the ELC for refusal by the Contractor to</w:t>
      </w:r>
      <w:r>
        <w:rPr>
          <w:spacing w:val="-1"/>
        </w:rPr>
        <w:t xml:space="preserve"> </w:t>
      </w:r>
      <w:r>
        <w:t>allow public access to records related to this PO/contract and/or for failure to keep and maintain records as described herein.</w:t>
      </w:r>
    </w:p>
    <w:p w14:paraId="7CDC9F0F" w14:textId="77777777" w:rsidR="00F02D56" w:rsidRDefault="00D24093">
      <w:pPr>
        <w:pStyle w:val="Heading2"/>
        <w:spacing w:before="228"/>
        <w:rPr>
          <w:u w:val="none"/>
        </w:rPr>
      </w:pPr>
      <w:bookmarkStart w:id="27" w:name="Public_access/public_records_requests"/>
      <w:bookmarkEnd w:id="27"/>
      <w:r>
        <w:t>Public</w:t>
      </w:r>
      <w:r>
        <w:rPr>
          <w:spacing w:val="-12"/>
        </w:rPr>
        <w:t xml:space="preserve"> </w:t>
      </w:r>
      <w:r>
        <w:t>access/public</w:t>
      </w:r>
      <w:r>
        <w:rPr>
          <w:spacing w:val="-11"/>
        </w:rPr>
        <w:t xml:space="preserve"> </w:t>
      </w:r>
      <w:r>
        <w:t>records</w:t>
      </w:r>
      <w:r>
        <w:rPr>
          <w:spacing w:val="-12"/>
        </w:rPr>
        <w:t xml:space="preserve"> </w:t>
      </w:r>
      <w:r>
        <w:rPr>
          <w:spacing w:val="-2"/>
        </w:rPr>
        <w:t>requests</w:t>
      </w:r>
    </w:p>
    <w:p w14:paraId="36CEFE28" w14:textId="77777777" w:rsidR="00F02D56" w:rsidRDefault="00D24093">
      <w:pPr>
        <w:pStyle w:val="BodyText"/>
        <w:spacing w:before="3"/>
        <w:ind w:right="353"/>
      </w:pPr>
      <w:r>
        <w:t>If a public records request is received, the Contractor must provide notice to the ELC within one (1) business day pursuant to Chapter 119, F.S. The Contractor shall email to the address shown a</w:t>
      </w:r>
      <w:r>
        <w:rPr>
          <w:spacing w:val="-2"/>
        </w:rPr>
        <w:t xml:space="preserve"> </w:t>
      </w:r>
      <w:r>
        <w:t>copy of all documents provided to the public records requestor by the end of the day such records are sent to the requestor.</w:t>
      </w:r>
    </w:p>
    <w:p w14:paraId="3DF91A2D" w14:textId="77777777" w:rsidR="00F02D56" w:rsidRDefault="00F02D56">
      <w:pPr>
        <w:pStyle w:val="BodyText"/>
        <w:spacing w:before="2"/>
        <w:ind w:left="0"/>
        <w:jc w:val="left"/>
      </w:pPr>
    </w:p>
    <w:p w14:paraId="186DFB6E" w14:textId="77777777" w:rsidR="00F02D56" w:rsidRDefault="00D24093">
      <w:pPr>
        <w:ind w:left="360" w:right="351" w:hanging="1"/>
        <w:jc w:val="both"/>
        <w:rPr>
          <w:b/>
          <w:sz w:val="20"/>
        </w:rPr>
      </w:pPr>
      <w:r>
        <w:rPr>
          <w:b/>
          <w:sz w:val="20"/>
        </w:rPr>
        <w:t>IF</w:t>
      </w:r>
      <w:r>
        <w:rPr>
          <w:b/>
          <w:spacing w:val="-13"/>
          <w:sz w:val="20"/>
        </w:rPr>
        <w:t xml:space="preserve"> </w:t>
      </w:r>
      <w:r>
        <w:rPr>
          <w:b/>
          <w:sz w:val="20"/>
        </w:rPr>
        <w:t>THE</w:t>
      </w:r>
      <w:r>
        <w:rPr>
          <w:b/>
          <w:spacing w:val="-12"/>
          <w:sz w:val="20"/>
        </w:rPr>
        <w:t xml:space="preserve"> </w:t>
      </w:r>
      <w:r>
        <w:rPr>
          <w:b/>
          <w:sz w:val="20"/>
        </w:rPr>
        <w:t>CONTRACTOR</w:t>
      </w:r>
      <w:r>
        <w:rPr>
          <w:b/>
          <w:spacing w:val="-13"/>
          <w:sz w:val="20"/>
        </w:rPr>
        <w:t xml:space="preserve"> </w:t>
      </w:r>
      <w:r>
        <w:rPr>
          <w:b/>
          <w:sz w:val="20"/>
        </w:rPr>
        <w:t>HAS</w:t>
      </w:r>
      <w:r>
        <w:rPr>
          <w:b/>
          <w:spacing w:val="-12"/>
          <w:sz w:val="20"/>
        </w:rPr>
        <w:t xml:space="preserve"> </w:t>
      </w:r>
      <w:r>
        <w:rPr>
          <w:b/>
          <w:sz w:val="20"/>
        </w:rPr>
        <w:t>QUESTIONS</w:t>
      </w:r>
      <w:r>
        <w:rPr>
          <w:b/>
          <w:spacing w:val="-13"/>
          <w:sz w:val="20"/>
        </w:rPr>
        <w:t xml:space="preserve"> </w:t>
      </w:r>
      <w:r>
        <w:rPr>
          <w:b/>
          <w:sz w:val="20"/>
        </w:rPr>
        <w:t>REGARDING</w:t>
      </w:r>
      <w:r>
        <w:rPr>
          <w:b/>
          <w:spacing w:val="-12"/>
          <w:sz w:val="20"/>
        </w:rPr>
        <w:t xml:space="preserve"> </w:t>
      </w:r>
      <w:r>
        <w:rPr>
          <w:b/>
          <w:sz w:val="20"/>
        </w:rPr>
        <w:t>THE</w:t>
      </w:r>
      <w:r>
        <w:rPr>
          <w:b/>
          <w:spacing w:val="-13"/>
          <w:sz w:val="20"/>
        </w:rPr>
        <w:t xml:space="preserve"> </w:t>
      </w:r>
      <w:r>
        <w:rPr>
          <w:b/>
          <w:sz w:val="20"/>
        </w:rPr>
        <w:t>APPLICATION</w:t>
      </w:r>
      <w:r>
        <w:rPr>
          <w:b/>
          <w:spacing w:val="-12"/>
          <w:sz w:val="20"/>
        </w:rPr>
        <w:t xml:space="preserve"> </w:t>
      </w:r>
      <w:r>
        <w:rPr>
          <w:b/>
          <w:sz w:val="20"/>
        </w:rPr>
        <w:t>OF</w:t>
      </w:r>
      <w:r>
        <w:rPr>
          <w:b/>
          <w:spacing w:val="-13"/>
          <w:sz w:val="20"/>
        </w:rPr>
        <w:t xml:space="preserve"> </w:t>
      </w:r>
      <w:r>
        <w:rPr>
          <w:b/>
          <w:sz w:val="20"/>
        </w:rPr>
        <w:t>CHAPTER</w:t>
      </w:r>
      <w:r>
        <w:rPr>
          <w:b/>
          <w:spacing w:val="-12"/>
          <w:sz w:val="20"/>
        </w:rPr>
        <w:t xml:space="preserve"> </w:t>
      </w:r>
      <w:r>
        <w:rPr>
          <w:b/>
          <w:sz w:val="20"/>
        </w:rPr>
        <w:t>119,</w:t>
      </w:r>
      <w:r>
        <w:rPr>
          <w:b/>
          <w:spacing w:val="-13"/>
          <w:sz w:val="20"/>
        </w:rPr>
        <w:t xml:space="preserve"> </w:t>
      </w:r>
      <w:r>
        <w:rPr>
          <w:b/>
          <w:sz w:val="20"/>
        </w:rPr>
        <w:t>FLORIDA</w:t>
      </w:r>
      <w:r>
        <w:rPr>
          <w:b/>
          <w:spacing w:val="-12"/>
          <w:sz w:val="20"/>
        </w:rPr>
        <w:t xml:space="preserve"> </w:t>
      </w:r>
      <w:r>
        <w:rPr>
          <w:b/>
          <w:sz w:val="20"/>
        </w:rPr>
        <w:t>STATUTES, TO</w:t>
      </w:r>
      <w:r>
        <w:rPr>
          <w:b/>
          <w:spacing w:val="-3"/>
          <w:sz w:val="20"/>
        </w:rPr>
        <w:t xml:space="preserve"> </w:t>
      </w:r>
      <w:r>
        <w:rPr>
          <w:b/>
          <w:sz w:val="20"/>
        </w:rPr>
        <w:t>THE</w:t>
      </w:r>
      <w:r>
        <w:rPr>
          <w:b/>
          <w:spacing w:val="-5"/>
          <w:sz w:val="20"/>
        </w:rPr>
        <w:t xml:space="preserve"> </w:t>
      </w:r>
      <w:r>
        <w:rPr>
          <w:b/>
          <w:sz w:val="20"/>
        </w:rPr>
        <w:t>CONTRACTOR’S</w:t>
      </w:r>
      <w:r>
        <w:rPr>
          <w:b/>
          <w:spacing w:val="-2"/>
          <w:sz w:val="20"/>
        </w:rPr>
        <w:t xml:space="preserve"> </w:t>
      </w:r>
      <w:r>
        <w:rPr>
          <w:b/>
          <w:sz w:val="20"/>
        </w:rPr>
        <w:t>DUTY</w:t>
      </w:r>
      <w:r>
        <w:rPr>
          <w:b/>
          <w:spacing w:val="-4"/>
          <w:sz w:val="20"/>
        </w:rPr>
        <w:t xml:space="preserve"> </w:t>
      </w:r>
      <w:r>
        <w:rPr>
          <w:b/>
          <w:sz w:val="20"/>
        </w:rPr>
        <w:t>TO</w:t>
      </w:r>
      <w:r>
        <w:rPr>
          <w:b/>
          <w:spacing w:val="-3"/>
          <w:sz w:val="20"/>
        </w:rPr>
        <w:t xml:space="preserve"> </w:t>
      </w:r>
      <w:r>
        <w:rPr>
          <w:b/>
          <w:sz w:val="20"/>
        </w:rPr>
        <w:t>PROVIDE</w:t>
      </w:r>
      <w:r>
        <w:rPr>
          <w:b/>
          <w:spacing w:val="-5"/>
          <w:sz w:val="20"/>
        </w:rPr>
        <w:t xml:space="preserve"> </w:t>
      </w:r>
      <w:r>
        <w:rPr>
          <w:b/>
          <w:sz w:val="20"/>
        </w:rPr>
        <w:t>PUBLIC</w:t>
      </w:r>
      <w:r>
        <w:rPr>
          <w:b/>
          <w:spacing w:val="-4"/>
          <w:sz w:val="20"/>
        </w:rPr>
        <w:t xml:space="preserve"> </w:t>
      </w:r>
      <w:r>
        <w:rPr>
          <w:b/>
          <w:sz w:val="20"/>
        </w:rPr>
        <w:t>RECORDS</w:t>
      </w:r>
      <w:r>
        <w:rPr>
          <w:b/>
          <w:spacing w:val="-5"/>
          <w:sz w:val="20"/>
        </w:rPr>
        <w:t xml:space="preserve"> </w:t>
      </w:r>
      <w:r>
        <w:rPr>
          <w:b/>
          <w:sz w:val="20"/>
        </w:rPr>
        <w:t>RELATING</w:t>
      </w:r>
      <w:r>
        <w:rPr>
          <w:b/>
          <w:spacing w:val="-3"/>
          <w:sz w:val="20"/>
        </w:rPr>
        <w:t xml:space="preserve"> </w:t>
      </w:r>
      <w:r>
        <w:rPr>
          <w:b/>
          <w:sz w:val="20"/>
        </w:rPr>
        <w:t>TO</w:t>
      </w:r>
      <w:r>
        <w:rPr>
          <w:b/>
          <w:spacing w:val="-3"/>
          <w:sz w:val="20"/>
        </w:rPr>
        <w:t xml:space="preserve"> </w:t>
      </w:r>
      <w:r>
        <w:rPr>
          <w:b/>
          <w:sz w:val="20"/>
        </w:rPr>
        <w:t>THIS</w:t>
      </w:r>
      <w:r>
        <w:rPr>
          <w:b/>
          <w:spacing w:val="-4"/>
          <w:sz w:val="20"/>
        </w:rPr>
        <w:t xml:space="preserve"> </w:t>
      </w:r>
      <w:r>
        <w:rPr>
          <w:b/>
          <w:sz w:val="20"/>
        </w:rPr>
        <w:t>PO/CONTRACT,</w:t>
      </w:r>
      <w:r>
        <w:rPr>
          <w:b/>
          <w:spacing w:val="-4"/>
          <w:sz w:val="20"/>
        </w:rPr>
        <w:t xml:space="preserve"> </w:t>
      </w:r>
      <w:r>
        <w:rPr>
          <w:b/>
          <w:sz w:val="20"/>
        </w:rPr>
        <w:t>CONTACT THE CUSTODIAN OF PUBLIC RECORDS AT</w:t>
      </w:r>
    </w:p>
    <w:p w14:paraId="4E535E96" w14:textId="265B9597" w:rsidR="00F02D56" w:rsidRPr="00BE17C7" w:rsidRDefault="00D24093">
      <w:pPr>
        <w:pStyle w:val="BodyText"/>
        <w:spacing w:before="227"/>
        <w:ind w:right="8436" w:hanging="1"/>
        <w:jc w:val="left"/>
        <w:rPr>
          <w:lang w:val="fr-FR"/>
        </w:rPr>
      </w:pPr>
      <w:r w:rsidRPr="00BE17C7">
        <w:rPr>
          <w:lang w:val="fr-FR"/>
        </w:rPr>
        <w:t>E</w:t>
      </w:r>
      <w:r w:rsidR="00054749" w:rsidRPr="00BE17C7">
        <w:rPr>
          <w:lang w:val="fr-FR"/>
        </w:rPr>
        <w:t xml:space="preserve">LCAC                                </w:t>
      </w:r>
      <w:r w:rsidRPr="00BE17C7">
        <w:rPr>
          <w:lang w:val="fr-FR"/>
        </w:rPr>
        <w:t xml:space="preserve"> Public Records</w:t>
      </w:r>
    </w:p>
    <w:p w14:paraId="6F608019" w14:textId="7C8FAC75" w:rsidR="00F02D56" w:rsidRPr="008E1114" w:rsidRDefault="008E1114">
      <w:pPr>
        <w:pStyle w:val="BodyText"/>
        <w:spacing w:line="226" w:lineRule="exact"/>
        <w:jc w:val="left"/>
        <w:rPr>
          <w:lang w:val="fr-FR"/>
        </w:rPr>
      </w:pPr>
      <w:r w:rsidRPr="008E1114">
        <w:rPr>
          <w:lang w:val="fr-FR"/>
        </w:rPr>
        <w:t>201</w:t>
      </w:r>
      <w:r w:rsidRPr="008E1114">
        <w:rPr>
          <w:spacing w:val="-9"/>
          <w:lang w:val="fr-FR"/>
        </w:rPr>
        <w:t xml:space="preserve"> </w:t>
      </w:r>
      <w:r w:rsidRPr="008E1114">
        <w:rPr>
          <w:lang w:val="fr-FR"/>
        </w:rPr>
        <w:t>SE 2</w:t>
      </w:r>
      <w:r w:rsidRPr="008E1114">
        <w:rPr>
          <w:vertAlign w:val="superscript"/>
          <w:lang w:val="fr-FR"/>
        </w:rPr>
        <w:t>nd</w:t>
      </w:r>
      <w:r w:rsidRPr="008E1114">
        <w:rPr>
          <w:spacing w:val="-8"/>
          <w:lang w:val="fr-FR"/>
        </w:rPr>
        <w:t xml:space="preserve"> </w:t>
      </w:r>
      <w:r w:rsidRPr="008E1114">
        <w:rPr>
          <w:lang w:val="fr-FR"/>
        </w:rPr>
        <w:t>Ave,</w:t>
      </w:r>
      <w:r w:rsidRPr="008E1114">
        <w:rPr>
          <w:spacing w:val="-8"/>
          <w:lang w:val="fr-FR"/>
        </w:rPr>
        <w:t xml:space="preserve"> </w:t>
      </w:r>
      <w:r w:rsidRPr="008E1114">
        <w:rPr>
          <w:lang w:val="fr-FR"/>
        </w:rPr>
        <w:t>Suite</w:t>
      </w:r>
      <w:r w:rsidRPr="008E1114">
        <w:rPr>
          <w:spacing w:val="-8"/>
          <w:lang w:val="fr-FR"/>
        </w:rPr>
        <w:t xml:space="preserve"> </w:t>
      </w:r>
      <w:r w:rsidRPr="008E1114">
        <w:rPr>
          <w:spacing w:val="-5"/>
          <w:lang w:val="fr-FR"/>
        </w:rPr>
        <w:t>201</w:t>
      </w:r>
    </w:p>
    <w:p w14:paraId="641F3697" w14:textId="7E21195A" w:rsidR="00F02D56" w:rsidRPr="00BE17C7" w:rsidRDefault="008E1114">
      <w:pPr>
        <w:pStyle w:val="BodyText"/>
        <w:spacing w:before="3"/>
        <w:jc w:val="left"/>
      </w:pPr>
      <w:r w:rsidRPr="00BE17C7">
        <w:rPr>
          <w:spacing w:val="-2"/>
        </w:rPr>
        <w:t>Gainesville,</w:t>
      </w:r>
      <w:r w:rsidRPr="00BE17C7">
        <w:rPr>
          <w:spacing w:val="4"/>
        </w:rPr>
        <w:t xml:space="preserve"> </w:t>
      </w:r>
      <w:r w:rsidRPr="00BE17C7">
        <w:rPr>
          <w:spacing w:val="-2"/>
        </w:rPr>
        <w:t>Florida</w:t>
      </w:r>
      <w:r w:rsidRPr="00BE17C7">
        <w:rPr>
          <w:spacing w:val="1"/>
        </w:rPr>
        <w:t xml:space="preserve"> </w:t>
      </w:r>
      <w:r w:rsidRPr="00BE17C7">
        <w:rPr>
          <w:spacing w:val="-2"/>
        </w:rPr>
        <w:t>32601</w:t>
      </w:r>
    </w:p>
    <w:p w14:paraId="1C7E3445" w14:textId="03FFA09F" w:rsidR="00F02D56" w:rsidRPr="00BE17C7" w:rsidRDefault="00D24093">
      <w:pPr>
        <w:pStyle w:val="BodyText"/>
        <w:jc w:val="left"/>
      </w:pPr>
      <w:r w:rsidRPr="00BE17C7">
        <w:rPr>
          <w:spacing w:val="-2"/>
        </w:rPr>
        <w:t>(</w:t>
      </w:r>
      <w:r w:rsidR="00054749" w:rsidRPr="00BE17C7">
        <w:rPr>
          <w:spacing w:val="-2"/>
        </w:rPr>
        <w:t>352</w:t>
      </w:r>
      <w:r w:rsidRPr="00BE17C7">
        <w:rPr>
          <w:spacing w:val="-2"/>
        </w:rPr>
        <w:t>)</w:t>
      </w:r>
      <w:r w:rsidRPr="00BE17C7">
        <w:rPr>
          <w:spacing w:val="4"/>
        </w:rPr>
        <w:t xml:space="preserve"> </w:t>
      </w:r>
      <w:r w:rsidR="00054749" w:rsidRPr="00BE17C7">
        <w:rPr>
          <w:spacing w:val="-2"/>
        </w:rPr>
        <w:t>475</w:t>
      </w:r>
      <w:r w:rsidRPr="00BE17C7">
        <w:rPr>
          <w:spacing w:val="-2"/>
        </w:rPr>
        <w:t>-</w:t>
      </w:r>
      <w:r w:rsidR="00054749" w:rsidRPr="00BE17C7">
        <w:rPr>
          <w:spacing w:val="-4"/>
        </w:rPr>
        <w:t>4110</w:t>
      </w:r>
    </w:p>
    <w:p w14:paraId="30A806BF" w14:textId="34E80D37" w:rsidR="00F02D56" w:rsidRPr="00BE17C7" w:rsidRDefault="00AD1BD5">
      <w:pPr>
        <w:pStyle w:val="BodyText"/>
        <w:spacing w:before="1"/>
        <w:jc w:val="left"/>
      </w:pPr>
      <w:hyperlink r:id="rId15" w:history="1">
        <w:r w:rsidRPr="00BE17C7">
          <w:rPr>
            <w:rStyle w:val="Hyperlink"/>
            <w:spacing w:val="-2"/>
          </w:rPr>
          <w:t>ljones@elcalachua.org</w:t>
        </w:r>
      </w:hyperlink>
    </w:p>
    <w:p w14:paraId="39179265" w14:textId="77777777" w:rsidR="00F02D56" w:rsidRDefault="00D24093">
      <w:pPr>
        <w:pStyle w:val="Heading2"/>
        <w:spacing w:before="228"/>
        <w:rPr>
          <w:u w:val="none"/>
        </w:rPr>
      </w:pPr>
      <w:bookmarkStart w:id="28" w:name="Records_Retention"/>
      <w:bookmarkEnd w:id="28"/>
      <w:r>
        <w:t>Records</w:t>
      </w:r>
      <w:r>
        <w:rPr>
          <w:spacing w:val="-10"/>
        </w:rPr>
        <w:t xml:space="preserve"> </w:t>
      </w:r>
      <w:r>
        <w:rPr>
          <w:spacing w:val="-2"/>
        </w:rPr>
        <w:t>Retention</w:t>
      </w:r>
    </w:p>
    <w:p w14:paraId="585811B2" w14:textId="77777777" w:rsidR="00F02D56" w:rsidRDefault="00D24093">
      <w:pPr>
        <w:pStyle w:val="BodyText"/>
        <w:spacing w:before="5"/>
        <w:ind w:left="359" w:right="350"/>
      </w:pPr>
      <w:r>
        <w:t>The Contractor shall keep and</w:t>
      </w:r>
      <w:r>
        <w:rPr>
          <w:spacing w:val="-1"/>
        </w:rPr>
        <w:t xml:space="preserve"> </w:t>
      </w:r>
      <w:r>
        <w:t>maintain records</w:t>
      </w:r>
      <w:r>
        <w:rPr>
          <w:spacing w:val="-1"/>
        </w:rPr>
        <w:t xml:space="preserve"> </w:t>
      </w:r>
      <w:r>
        <w:t>ordinarily and necessarily required</w:t>
      </w:r>
      <w:r>
        <w:rPr>
          <w:spacing w:val="-1"/>
        </w:rPr>
        <w:t xml:space="preserve"> </w:t>
      </w:r>
      <w:r>
        <w:t>by the</w:t>
      </w:r>
      <w:r>
        <w:rPr>
          <w:spacing w:val="-2"/>
        </w:rPr>
        <w:t xml:space="preserve"> </w:t>
      </w:r>
      <w:r>
        <w:t>ELC</w:t>
      </w:r>
      <w:r>
        <w:rPr>
          <w:spacing w:val="-1"/>
        </w:rPr>
        <w:t xml:space="preserve"> </w:t>
      </w:r>
      <w:r>
        <w:t>to perform the scoped transaction(s) of this</w:t>
      </w:r>
      <w:r>
        <w:rPr>
          <w:spacing w:val="-6"/>
        </w:rPr>
        <w:t xml:space="preserve"> </w:t>
      </w:r>
      <w:r>
        <w:t>PO/</w:t>
      </w:r>
      <w:r>
        <w:rPr>
          <w:spacing w:val="-4"/>
        </w:rPr>
        <w:t xml:space="preserve"> </w:t>
      </w:r>
      <w:r>
        <w:t>contract.</w:t>
      </w:r>
      <w:r>
        <w:rPr>
          <w:spacing w:val="-5"/>
        </w:rPr>
        <w:t xml:space="preserve"> </w:t>
      </w:r>
      <w:r>
        <w:t>Records</w:t>
      </w:r>
      <w:r>
        <w:rPr>
          <w:spacing w:val="-7"/>
        </w:rPr>
        <w:t xml:space="preserve"> </w:t>
      </w:r>
      <w:r>
        <w:t>subject</w:t>
      </w:r>
      <w:r>
        <w:rPr>
          <w:spacing w:val="-6"/>
        </w:rPr>
        <w:t xml:space="preserve"> </w:t>
      </w:r>
      <w:r>
        <w:t>to</w:t>
      </w:r>
      <w:r>
        <w:rPr>
          <w:spacing w:val="-5"/>
        </w:rPr>
        <w:t xml:space="preserve"> </w:t>
      </w:r>
      <w:r>
        <w:t>these</w:t>
      </w:r>
      <w:r>
        <w:rPr>
          <w:spacing w:val="-6"/>
        </w:rPr>
        <w:t xml:space="preserve"> </w:t>
      </w:r>
      <w:r>
        <w:t>rules</w:t>
      </w:r>
      <w:r>
        <w:rPr>
          <w:spacing w:val="-4"/>
        </w:rPr>
        <w:t xml:space="preserve"> </w:t>
      </w:r>
      <w:r>
        <w:t>include</w:t>
      </w:r>
      <w:r>
        <w:rPr>
          <w:spacing w:val="-6"/>
        </w:rPr>
        <w:t xml:space="preserve"> </w:t>
      </w:r>
      <w:r>
        <w:t>files</w:t>
      </w:r>
      <w:r>
        <w:rPr>
          <w:spacing w:val="-4"/>
        </w:rPr>
        <w:t xml:space="preserve"> </w:t>
      </w:r>
      <w:r>
        <w:t>that</w:t>
      </w:r>
      <w:r>
        <w:rPr>
          <w:spacing w:val="-6"/>
        </w:rPr>
        <w:t xml:space="preserve"> </w:t>
      </w:r>
      <w:r>
        <w:t>support</w:t>
      </w:r>
      <w:r>
        <w:rPr>
          <w:spacing w:val="-6"/>
        </w:rPr>
        <w:t xml:space="preserve"> </w:t>
      </w:r>
      <w:r>
        <w:t>all</w:t>
      </w:r>
      <w:r>
        <w:rPr>
          <w:spacing w:val="-6"/>
        </w:rPr>
        <w:t xml:space="preserve"> </w:t>
      </w:r>
      <w:r>
        <w:t>receipts</w:t>
      </w:r>
      <w:r>
        <w:rPr>
          <w:spacing w:val="-7"/>
        </w:rPr>
        <w:t xml:space="preserve"> </w:t>
      </w:r>
      <w:r>
        <w:t>and</w:t>
      </w:r>
      <w:r>
        <w:rPr>
          <w:spacing w:val="-5"/>
        </w:rPr>
        <w:t xml:space="preserve"> </w:t>
      </w:r>
      <w:r>
        <w:t>expenditure</w:t>
      </w:r>
      <w:r>
        <w:rPr>
          <w:spacing w:val="-6"/>
        </w:rPr>
        <w:t xml:space="preserve"> </w:t>
      </w:r>
      <w:proofErr w:type="gramStart"/>
      <w:r>
        <w:t>of</w:t>
      </w:r>
      <w:proofErr w:type="gramEnd"/>
      <w:r>
        <w:rPr>
          <w:spacing w:val="-5"/>
        </w:rPr>
        <w:t xml:space="preserve"> </w:t>
      </w:r>
      <w:r>
        <w:t>contract</w:t>
      </w:r>
      <w:r>
        <w:rPr>
          <w:spacing w:val="-6"/>
        </w:rPr>
        <w:t xml:space="preserve"> </w:t>
      </w:r>
      <w:r>
        <w:t>funds.</w:t>
      </w:r>
      <w:r>
        <w:rPr>
          <w:spacing w:val="-5"/>
        </w:rPr>
        <w:t xml:space="preserve"> </w:t>
      </w:r>
      <w:r>
        <w:t>These</w:t>
      </w:r>
      <w:r>
        <w:rPr>
          <w:spacing w:val="-5"/>
        </w:rPr>
        <w:t xml:space="preserve"> </w:t>
      </w:r>
      <w:r>
        <w:t>files</w:t>
      </w:r>
      <w:r>
        <w:rPr>
          <w:spacing w:val="-7"/>
        </w:rPr>
        <w:t xml:space="preserve"> </w:t>
      </w:r>
      <w:r>
        <w:t>may include, but are not limited to, procurement responses/applications, contracts, agreements, financial reports, and supporting documentation for scoped</w:t>
      </w:r>
      <w:r>
        <w:rPr>
          <w:spacing w:val="-2"/>
        </w:rPr>
        <w:t xml:space="preserve"> </w:t>
      </w:r>
      <w:r>
        <w:t>services. Project/contract</w:t>
      </w:r>
      <w:r>
        <w:rPr>
          <w:spacing w:val="-1"/>
        </w:rPr>
        <w:t xml:space="preserve"> </w:t>
      </w:r>
      <w:r>
        <w:t>completion</w:t>
      </w:r>
      <w:r>
        <w:rPr>
          <w:spacing w:val="-2"/>
        </w:rPr>
        <w:t xml:space="preserve"> </w:t>
      </w:r>
      <w:r>
        <w:t>has</w:t>
      </w:r>
      <w:r>
        <w:rPr>
          <w:spacing w:val="-1"/>
        </w:rPr>
        <w:t xml:space="preserve"> </w:t>
      </w:r>
      <w:r>
        <w:t>not</w:t>
      </w:r>
      <w:r>
        <w:rPr>
          <w:spacing w:val="-1"/>
        </w:rPr>
        <w:t xml:space="preserve"> </w:t>
      </w:r>
      <w:r>
        <w:t>occurred until</w:t>
      </w:r>
      <w:r>
        <w:rPr>
          <w:spacing w:val="-1"/>
        </w:rPr>
        <w:t xml:space="preserve"> </w:t>
      </w:r>
      <w:r>
        <w:t>all</w:t>
      </w:r>
      <w:r>
        <w:rPr>
          <w:spacing w:val="-1"/>
        </w:rPr>
        <w:t xml:space="preserve"> </w:t>
      </w:r>
      <w:r>
        <w:t>reporting requirements</w:t>
      </w:r>
      <w:r>
        <w:rPr>
          <w:spacing w:val="-1"/>
        </w:rPr>
        <w:t xml:space="preserve"> </w:t>
      </w:r>
      <w:r>
        <w:t xml:space="preserve">are </w:t>
      </w:r>
      <w:proofErr w:type="gramStart"/>
      <w:r>
        <w:t>satisfied</w:t>
      </w:r>
      <w:proofErr w:type="gramEnd"/>
      <w:r>
        <w:t xml:space="preserve"> and final payments have been received/released.</w:t>
      </w:r>
    </w:p>
    <w:p w14:paraId="45ABADCF" w14:textId="77777777" w:rsidR="00F02D56" w:rsidRDefault="00D24093">
      <w:pPr>
        <w:pStyle w:val="BodyText"/>
        <w:spacing w:before="228"/>
        <w:ind w:right="353" w:hanging="1"/>
      </w:pPr>
      <w:r>
        <w:t>The</w:t>
      </w:r>
      <w:r>
        <w:rPr>
          <w:spacing w:val="-7"/>
        </w:rPr>
        <w:t xml:space="preserve"> </w:t>
      </w:r>
      <w:r>
        <w:t>length</w:t>
      </w:r>
      <w:r>
        <w:rPr>
          <w:spacing w:val="-8"/>
        </w:rPr>
        <w:t xml:space="preserve"> </w:t>
      </w:r>
      <w:r>
        <w:t>of</w:t>
      </w:r>
      <w:r>
        <w:rPr>
          <w:spacing w:val="-8"/>
        </w:rPr>
        <w:t xml:space="preserve"> </w:t>
      </w:r>
      <w:r>
        <w:t>retention</w:t>
      </w:r>
      <w:r>
        <w:rPr>
          <w:spacing w:val="-8"/>
        </w:rPr>
        <w:t xml:space="preserve"> </w:t>
      </w:r>
      <w:r>
        <w:t>for</w:t>
      </w:r>
      <w:r>
        <w:rPr>
          <w:spacing w:val="-8"/>
        </w:rPr>
        <w:t xml:space="preserve"> </w:t>
      </w:r>
      <w:r>
        <w:t>these</w:t>
      </w:r>
      <w:r>
        <w:rPr>
          <w:spacing w:val="-7"/>
        </w:rPr>
        <w:t xml:space="preserve"> </w:t>
      </w:r>
      <w:r>
        <w:t>records</w:t>
      </w:r>
      <w:r>
        <w:rPr>
          <w:spacing w:val="-8"/>
        </w:rPr>
        <w:t xml:space="preserve"> </w:t>
      </w:r>
      <w:r>
        <w:t>in</w:t>
      </w:r>
      <w:r>
        <w:rPr>
          <w:spacing w:val="-6"/>
        </w:rPr>
        <w:t xml:space="preserve"> </w:t>
      </w:r>
      <w:r>
        <w:t>Florida</w:t>
      </w:r>
      <w:r>
        <w:rPr>
          <w:spacing w:val="-6"/>
        </w:rPr>
        <w:t xml:space="preserve"> </w:t>
      </w:r>
      <w:r>
        <w:t>is</w:t>
      </w:r>
      <w:r>
        <w:rPr>
          <w:spacing w:val="-7"/>
        </w:rPr>
        <w:t xml:space="preserve"> </w:t>
      </w:r>
      <w:r>
        <w:t>five</w:t>
      </w:r>
      <w:r>
        <w:rPr>
          <w:spacing w:val="-9"/>
        </w:rPr>
        <w:t xml:space="preserve"> </w:t>
      </w:r>
      <w:r>
        <w:t>years</w:t>
      </w:r>
      <w:r>
        <w:rPr>
          <w:spacing w:val="-8"/>
        </w:rPr>
        <w:t xml:space="preserve"> </w:t>
      </w:r>
      <w:r>
        <w:t>after</w:t>
      </w:r>
      <w:r>
        <w:rPr>
          <w:spacing w:val="-6"/>
        </w:rPr>
        <w:t xml:space="preserve"> </w:t>
      </w:r>
      <w:r>
        <w:t>the</w:t>
      </w:r>
      <w:r>
        <w:rPr>
          <w:spacing w:val="-6"/>
        </w:rPr>
        <w:t xml:space="preserve"> </w:t>
      </w:r>
      <w:r>
        <w:t>completion</w:t>
      </w:r>
      <w:r>
        <w:rPr>
          <w:spacing w:val="-8"/>
        </w:rPr>
        <w:t xml:space="preserve"> </w:t>
      </w:r>
      <w:r>
        <w:t>of</w:t>
      </w:r>
      <w:r>
        <w:rPr>
          <w:spacing w:val="-8"/>
        </w:rPr>
        <w:t xml:space="preserve"> </w:t>
      </w:r>
      <w:r>
        <w:t>the</w:t>
      </w:r>
      <w:r>
        <w:rPr>
          <w:spacing w:val="-9"/>
        </w:rPr>
        <w:t xml:space="preserve"> </w:t>
      </w:r>
      <w:r>
        <w:t>project,</w:t>
      </w:r>
      <w:r>
        <w:rPr>
          <w:spacing w:val="-9"/>
        </w:rPr>
        <w:t xml:space="preserve"> </w:t>
      </w:r>
      <w:r>
        <w:t>provided</w:t>
      </w:r>
      <w:r>
        <w:rPr>
          <w:spacing w:val="-6"/>
        </w:rPr>
        <w:t xml:space="preserve"> </w:t>
      </w:r>
      <w:r>
        <w:t>applicable</w:t>
      </w:r>
      <w:r>
        <w:rPr>
          <w:spacing w:val="-7"/>
        </w:rPr>
        <w:t xml:space="preserve"> </w:t>
      </w:r>
      <w:r>
        <w:t>audits</w:t>
      </w:r>
      <w:r>
        <w:rPr>
          <w:spacing w:val="-7"/>
        </w:rPr>
        <w:t xml:space="preserve"> </w:t>
      </w:r>
      <w:r>
        <w:t>have</w:t>
      </w:r>
      <w:r>
        <w:rPr>
          <w:spacing w:val="-9"/>
        </w:rPr>
        <w:t xml:space="preserve"> </w:t>
      </w:r>
      <w:r>
        <w:t xml:space="preserve">been released/closed. In no case will such records be disposed of before the five fiscal years minimum. Any of the records will be made available to the Office or its designees </w:t>
      </w:r>
      <w:proofErr w:type="gramStart"/>
      <w:r>
        <w:t>upon</w:t>
      </w:r>
      <w:proofErr w:type="gramEnd"/>
      <w:r>
        <w:t xml:space="preserve"> its request.</w:t>
      </w:r>
    </w:p>
    <w:p w14:paraId="6637B75D" w14:textId="77777777" w:rsidR="00F02D56" w:rsidRDefault="00D24093">
      <w:pPr>
        <w:pStyle w:val="BodyText"/>
        <w:spacing w:before="229"/>
        <w:ind w:left="358" w:right="408" w:firstLine="1"/>
      </w:pPr>
      <w:r>
        <w:t>The PO/contract may be unilaterally canceled by the ELC for failure or refusal by the Contractor to keep and maintain records as described herein.</w:t>
      </w:r>
    </w:p>
    <w:p w14:paraId="02824A79" w14:textId="77777777" w:rsidR="00F02D56" w:rsidRDefault="00D24093">
      <w:pPr>
        <w:pStyle w:val="Heading2"/>
        <w:spacing w:before="229"/>
        <w:rPr>
          <w:u w:val="none"/>
        </w:rPr>
      </w:pPr>
      <w:bookmarkStart w:id="29" w:name="Renegotiation_due_to_Changes_in_Federal_"/>
      <w:bookmarkEnd w:id="29"/>
      <w:r>
        <w:t>Renegotiation</w:t>
      </w:r>
      <w:r>
        <w:rPr>
          <w:spacing w:val="-10"/>
        </w:rPr>
        <w:t xml:space="preserve"> </w:t>
      </w:r>
      <w:r>
        <w:t>due</w:t>
      </w:r>
      <w:r>
        <w:rPr>
          <w:spacing w:val="-7"/>
        </w:rPr>
        <w:t xml:space="preserve"> </w:t>
      </w:r>
      <w:r>
        <w:t>to</w:t>
      </w:r>
      <w:r>
        <w:rPr>
          <w:spacing w:val="-8"/>
        </w:rPr>
        <w:t xml:space="preserve"> </w:t>
      </w:r>
      <w:r>
        <w:t>Changes</w:t>
      </w:r>
      <w:r>
        <w:rPr>
          <w:spacing w:val="-8"/>
        </w:rPr>
        <w:t xml:space="preserve"> </w:t>
      </w:r>
      <w:r>
        <w:t>in</w:t>
      </w:r>
      <w:r>
        <w:rPr>
          <w:spacing w:val="-7"/>
        </w:rPr>
        <w:t xml:space="preserve"> </w:t>
      </w:r>
      <w:r>
        <w:t>Federal</w:t>
      </w:r>
      <w:r>
        <w:rPr>
          <w:spacing w:val="-8"/>
        </w:rPr>
        <w:t xml:space="preserve"> </w:t>
      </w:r>
      <w:r>
        <w:t>or</w:t>
      </w:r>
      <w:r>
        <w:rPr>
          <w:spacing w:val="-6"/>
        </w:rPr>
        <w:t xml:space="preserve"> </w:t>
      </w:r>
      <w:r>
        <w:t>State</w:t>
      </w:r>
      <w:r>
        <w:rPr>
          <w:spacing w:val="-7"/>
        </w:rPr>
        <w:t xml:space="preserve"> </w:t>
      </w:r>
      <w:r>
        <w:t>law,</w:t>
      </w:r>
      <w:r>
        <w:rPr>
          <w:spacing w:val="-9"/>
        </w:rPr>
        <w:t xml:space="preserve"> </w:t>
      </w:r>
      <w:r>
        <w:t>rules</w:t>
      </w:r>
      <w:r>
        <w:rPr>
          <w:spacing w:val="-7"/>
        </w:rPr>
        <w:t xml:space="preserve"> </w:t>
      </w:r>
      <w:r>
        <w:t>or</w:t>
      </w:r>
      <w:r>
        <w:rPr>
          <w:spacing w:val="-9"/>
        </w:rPr>
        <w:t xml:space="preserve"> </w:t>
      </w:r>
      <w:r>
        <w:rPr>
          <w:spacing w:val="-2"/>
        </w:rPr>
        <w:t>regulations</w:t>
      </w:r>
    </w:p>
    <w:p w14:paraId="5B6FB5B5" w14:textId="77777777" w:rsidR="00F02D56" w:rsidRDefault="00D24093">
      <w:pPr>
        <w:pStyle w:val="BodyText"/>
        <w:spacing w:before="3"/>
        <w:ind w:right="395" w:hanging="1"/>
      </w:pPr>
      <w:r>
        <w:t>The</w:t>
      </w:r>
      <w:r>
        <w:rPr>
          <w:spacing w:val="-13"/>
        </w:rPr>
        <w:t xml:space="preserve"> </w:t>
      </w:r>
      <w:r>
        <w:t>Parties</w:t>
      </w:r>
      <w:r>
        <w:rPr>
          <w:spacing w:val="-12"/>
        </w:rPr>
        <w:t xml:space="preserve"> </w:t>
      </w:r>
      <w:r>
        <w:t>agree</w:t>
      </w:r>
      <w:r>
        <w:rPr>
          <w:spacing w:val="-13"/>
        </w:rPr>
        <w:t xml:space="preserve"> </w:t>
      </w:r>
      <w:r>
        <w:t>to</w:t>
      </w:r>
      <w:r>
        <w:rPr>
          <w:spacing w:val="-12"/>
        </w:rPr>
        <w:t xml:space="preserve"> </w:t>
      </w:r>
      <w:r>
        <w:t>negotiate</w:t>
      </w:r>
      <w:r>
        <w:rPr>
          <w:spacing w:val="-13"/>
        </w:rPr>
        <w:t xml:space="preserve"> </w:t>
      </w:r>
      <w:r>
        <w:t>changes</w:t>
      </w:r>
      <w:r>
        <w:rPr>
          <w:spacing w:val="-12"/>
        </w:rPr>
        <w:t xml:space="preserve"> </w:t>
      </w:r>
      <w:r>
        <w:t>to</w:t>
      </w:r>
      <w:r>
        <w:rPr>
          <w:spacing w:val="-13"/>
        </w:rPr>
        <w:t xml:space="preserve"> </w:t>
      </w:r>
      <w:r>
        <w:t>the</w:t>
      </w:r>
      <w:r>
        <w:rPr>
          <w:spacing w:val="-12"/>
        </w:rPr>
        <w:t xml:space="preserve"> </w:t>
      </w:r>
      <w:r>
        <w:t>PO/contract</w:t>
      </w:r>
      <w:r>
        <w:rPr>
          <w:spacing w:val="-13"/>
        </w:rPr>
        <w:t xml:space="preserve"> </w:t>
      </w:r>
      <w:r>
        <w:t>if</w:t>
      </w:r>
      <w:r>
        <w:rPr>
          <w:spacing w:val="-12"/>
        </w:rPr>
        <w:t xml:space="preserve"> </w:t>
      </w:r>
      <w:r>
        <w:t>Federal</w:t>
      </w:r>
      <w:r>
        <w:rPr>
          <w:spacing w:val="-13"/>
        </w:rPr>
        <w:t xml:space="preserve"> </w:t>
      </w:r>
      <w:r>
        <w:t>or</w:t>
      </w:r>
      <w:r>
        <w:rPr>
          <w:spacing w:val="-12"/>
        </w:rPr>
        <w:t xml:space="preserve"> </w:t>
      </w:r>
      <w:r>
        <w:t>State</w:t>
      </w:r>
      <w:r>
        <w:rPr>
          <w:spacing w:val="-13"/>
        </w:rPr>
        <w:t xml:space="preserve"> </w:t>
      </w:r>
      <w:r>
        <w:t>revisions</w:t>
      </w:r>
      <w:r>
        <w:rPr>
          <w:spacing w:val="-12"/>
        </w:rPr>
        <w:t xml:space="preserve"> </w:t>
      </w:r>
      <w:r>
        <w:t>of</w:t>
      </w:r>
      <w:r>
        <w:rPr>
          <w:spacing w:val="-13"/>
        </w:rPr>
        <w:t xml:space="preserve"> </w:t>
      </w:r>
      <w:r>
        <w:t>any</w:t>
      </w:r>
      <w:r>
        <w:rPr>
          <w:spacing w:val="-12"/>
        </w:rPr>
        <w:t xml:space="preserve"> </w:t>
      </w:r>
      <w:r>
        <w:t>applicable</w:t>
      </w:r>
      <w:r>
        <w:rPr>
          <w:spacing w:val="-13"/>
        </w:rPr>
        <w:t xml:space="preserve"> </w:t>
      </w:r>
      <w:r>
        <w:t>laws</w:t>
      </w:r>
      <w:r>
        <w:rPr>
          <w:spacing w:val="-12"/>
        </w:rPr>
        <w:t xml:space="preserve"> </w:t>
      </w:r>
      <w:r>
        <w:t>or</w:t>
      </w:r>
      <w:r>
        <w:rPr>
          <w:spacing w:val="-13"/>
        </w:rPr>
        <w:t xml:space="preserve"> </w:t>
      </w:r>
      <w:r>
        <w:t>regulations</w:t>
      </w:r>
      <w:r>
        <w:rPr>
          <w:spacing w:val="-12"/>
        </w:rPr>
        <w:t xml:space="preserve"> </w:t>
      </w:r>
      <w:r>
        <w:t>make</w:t>
      </w:r>
      <w:r>
        <w:rPr>
          <w:spacing w:val="-13"/>
        </w:rPr>
        <w:t xml:space="preserve"> </w:t>
      </w:r>
      <w:r>
        <w:t>changes in the PO/contract necessary.</w:t>
      </w:r>
    </w:p>
    <w:p w14:paraId="679AD1F9" w14:textId="77777777" w:rsidR="00F02D56" w:rsidRDefault="00F02D56">
      <w:pPr>
        <w:pStyle w:val="BodyText"/>
        <w:sectPr w:rsidR="00F02D56">
          <w:pgSz w:w="12240" w:h="15840"/>
          <w:pgMar w:top="1420" w:right="360" w:bottom="1180" w:left="360" w:header="780" w:footer="992" w:gutter="0"/>
          <w:cols w:space="720"/>
        </w:sectPr>
      </w:pPr>
    </w:p>
    <w:p w14:paraId="3976198B" w14:textId="77777777" w:rsidR="00F02D56" w:rsidRDefault="00D24093">
      <w:pPr>
        <w:pStyle w:val="Heading2"/>
        <w:spacing w:before="91"/>
        <w:rPr>
          <w:u w:val="none"/>
        </w:rPr>
      </w:pPr>
      <w:bookmarkStart w:id="30" w:name="Return_of_Funds"/>
      <w:bookmarkEnd w:id="30"/>
      <w:r>
        <w:lastRenderedPageBreak/>
        <w:t>Return</w:t>
      </w:r>
      <w:r>
        <w:rPr>
          <w:spacing w:val="-7"/>
        </w:rPr>
        <w:t xml:space="preserve"> </w:t>
      </w:r>
      <w:r>
        <w:t>of</w:t>
      </w:r>
      <w:r>
        <w:rPr>
          <w:spacing w:val="-6"/>
        </w:rPr>
        <w:t xml:space="preserve"> </w:t>
      </w:r>
      <w:r>
        <w:rPr>
          <w:spacing w:val="-2"/>
        </w:rPr>
        <w:t>Funds</w:t>
      </w:r>
    </w:p>
    <w:p w14:paraId="02BECC68" w14:textId="77777777" w:rsidR="00F02D56" w:rsidRDefault="00D24093">
      <w:pPr>
        <w:pStyle w:val="BodyText"/>
        <w:spacing w:before="3"/>
        <w:ind w:left="359" w:right="349"/>
      </w:pPr>
      <w:r>
        <w:t>The Contractor shall return to the ELC any overpayments disbursed to the Contractor by the ELC due to unearned funds or funds disallowed pursuant to the terms of the PO/contract. In the event the Contractor or its independent auditor discovers an overpayment was received, the Contractor shall repay said overpayment within forty (40) calendar days without prior notification from the ELC. In the event the ELC first discovers an overpayment was made, the ELC will notify the Contractor in writing of such occurrence. Should repayment not be made in a timely manner by the Contractor, the ELC shall be entitled to charge a lawful rate of interest on the outstanding</w:t>
      </w:r>
      <w:r>
        <w:rPr>
          <w:spacing w:val="-1"/>
        </w:rPr>
        <w:t xml:space="preserve"> </w:t>
      </w:r>
      <w:r>
        <w:t>balance</w:t>
      </w:r>
      <w:r>
        <w:rPr>
          <w:spacing w:val="-1"/>
        </w:rPr>
        <w:t xml:space="preserve"> </w:t>
      </w:r>
      <w:r>
        <w:t>beginning</w:t>
      </w:r>
      <w:r>
        <w:rPr>
          <w:spacing w:val="-1"/>
        </w:rPr>
        <w:t xml:space="preserve"> </w:t>
      </w:r>
      <w:r>
        <w:t>forty</w:t>
      </w:r>
      <w:r>
        <w:rPr>
          <w:spacing w:val="-1"/>
        </w:rPr>
        <w:t xml:space="preserve"> </w:t>
      </w:r>
      <w:r>
        <w:t>(40) calendar</w:t>
      </w:r>
      <w:r>
        <w:rPr>
          <w:spacing w:val="-1"/>
        </w:rPr>
        <w:t xml:space="preserve"> </w:t>
      </w:r>
      <w:r>
        <w:t>days</w:t>
      </w:r>
      <w:r>
        <w:rPr>
          <w:spacing w:val="-2"/>
        </w:rPr>
        <w:t xml:space="preserve"> </w:t>
      </w:r>
      <w:r>
        <w:t>after</w:t>
      </w:r>
      <w:r>
        <w:rPr>
          <w:spacing w:val="-1"/>
        </w:rPr>
        <w:t xml:space="preserve"> </w:t>
      </w:r>
      <w:r>
        <w:t>the date</w:t>
      </w:r>
      <w:r>
        <w:rPr>
          <w:spacing w:val="-1"/>
        </w:rPr>
        <w:t xml:space="preserve"> </w:t>
      </w:r>
      <w:r>
        <w:t>of</w:t>
      </w:r>
      <w:r>
        <w:rPr>
          <w:spacing w:val="-1"/>
        </w:rPr>
        <w:t xml:space="preserve"> </w:t>
      </w:r>
      <w:r>
        <w:t>notification</w:t>
      </w:r>
      <w:r>
        <w:rPr>
          <w:spacing w:val="-1"/>
        </w:rPr>
        <w:t xml:space="preserve"> </w:t>
      </w:r>
      <w:r>
        <w:t>or</w:t>
      </w:r>
      <w:r>
        <w:rPr>
          <w:spacing w:val="-1"/>
        </w:rPr>
        <w:t xml:space="preserve"> </w:t>
      </w:r>
      <w:r>
        <w:t>discovery.</w:t>
      </w:r>
      <w:r>
        <w:rPr>
          <w:spacing w:val="-1"/>
        </w:rPr>
        <w:t xml:space="preserve"> </w:t>
      </w:r>
      <w:r>
        <w:t>Refunds should</w:t>
      </w:r>
      <w:r>
        <w:rPr>
          <w:spacing w:val="-1"/>
        </w:rPr>
        <w:t xml:space="preserve"> </w:t>
      </w:r>
      <w:r>
        <w:t>be sent</w:t>
      </w:r>
      <w:r>
        <w:rPr>
          <w:spacing w:val="-1"/>
        </w:rPr>
        <w:t xml:space="preserve"> </w:t>
      </w:r>
      <w:r>
        <w:t>to the</w:t>
      </w:r>
      <w:r>
        <w:rPr>
          <w:spacing w:val="-1"/>
        </w:rPr>
        <w:t xml:space="preserve"> </w:t>
      </w:r>
      <w:r>
        <w:t>ELC’s Contract Manager (or other listed contact person</w:t>
      </w:r>
      <w:proofErr w:type="gramStart"/>
      <w:r>
        <w:t>), and</w:t>
      </w:r>
      <w:proofErr w:type="gramEnd"/>
      <w:r>
        <w:t xml:space="preserve"> made payable to the ELC.</w:t>
      </w:r>
    </w:p>
    <w:p w14:paraId="6CB45C43" w14:textId="77777777" w:rsidR="00F02D56" w:rsidRDefault="00D24093">
      <w:pPr>
        <w:pStyle w:val="Heading2"/>
        <w:spacing w:before="226"/>
        <w:rPr>
          <w:u w:val="none"/>
        </w:rPr>
      </w:pPr>
      <w:bookmarkStart w:id="31" w:name="Smoking_prohibitions_(Pro_Children_Act_o"/>
      <w:bookmarkEnd w:id="31"/>
      <w:r>
        <w:t>Smoking</w:t>
      </w:r>
      <w:r>
        <w:rPr>
          <w:spacing w:val="-13"/>
        </w:rPr>
        <w:t xml:space="preserve"> </w:t>
      </w:r>
      <w:r>
        <w:t>prohibitions</w:t>
      </w:r>
      <w:r>
        <w:rPr>
          <w:spacing w:val="-12"/>
        </w:rPr>
        <w:t xml:space="preserve"> </w:t>
      </w:r>
      <w:r>
        <w:t>(Pro</w:t>
      </w:r>
      <w:r>
        <w:rPr>
          <w:spacing w:val="-10"/>
        </w:rPr>
        <w:t xml:space="preserve"> </w:t>
      </w:r>
      <w:r>
        <w:t>Children</w:t>
      </w:r>
      <w:r>
        <w:rPr>
          <w:spacing w:val="-12"/>
        </w:rPr>
        <w:t xml:space="preserve"> </w:t>
      </w:r>
      <w:r>
        <w:t>Act</w:t>
      </w:r>
      <w:r>
        <w:rPr>
          <w:spacing w:val="-10"/>
        </w:rPr>
        <w:t xml:space="preserve"> </w:t>
      </w:r>
      <w:r>
        <w:t>of</w:t>
      </w:r>
      <w:r>
        <w:rPr>
          <w:spacing w:val="-11"/>
        </w:rPr>
        <w:t xml:space="preserve"> </w:t>
      </w:r>
      <w:r>
        <w:rPr>
          <w:spacing w:val="-2"/>
        </w:rPr>
        <w:t>2001)</w:t>
      </w:r>
    </w:p>
    <w:p w14:paraId="5E44762B" w14:textId="77777777" w:rsidR="00F02D56" w:rsidRDefault="00D24093">
      <w:pPr>
        <w:pStyle w:val="BodyText"/>
        <w:spacing w:before="5"/>
        <w:ind w:right="351"/>
      </w:pPr>
      <w:r>
        <w:t>The Contractor certifies compliance with Title XX of Public Law 103-227,</w:t>
      </w:r>
      <w:r>
        <w:rPr>
          <w:spacing w:val="-1"/>
        </w:rPr>
        <w:t xml:space="preserve"> </w:t>
      </w:r>
      <w:r>
        <w:t>the Pro-Kids Act of</w:t>
      </w:r>
      <w:r>
        <w:rPr>
          <w:spacing w:val="-1"/>
        </w:rPr>
        <w:t xml:space="preserve"> </w:t>
      </w:r>
      <w:r>
        <w:t>1994 (as amended by the</w:t>
      </w:r>
      <w:r>
        <w:rPr>
          <w:spacing w:val="-2"/>
        </w:rPr>
        <w:t xml:space="preserve"> </w:t>
      </w:r>
      <w:r>
        <w:t>Pro Children Act</w:t>
      </w:r>
      <w:r>
        <w:rPr>
          <w:spacing w:val="-9"/>
        </w:rPr>
        <w:t xml:space="preserve"> </w:t>
      </w:r>
      <w:r>
        <w:t>of</w:t>
      </w:r>
      <w:r>
        <w:rPr>
          <w:spacing w:val="-8"/>
        </w:rPr>
        <w:t xml:space="preserve"> </w:t>
      </w:r>
      <w:r>
        <w:t>2001,</w:t>
      </w:r>
      <w:r>
        <w:rPr>
          <w:spacing w:val="-9"/>
        </w:rPr>
        <w:t xml:space="preserve"> </w:t>
      </w:r>
      <w:r>
        <w:t>42</w:t>
      </w:r>
      <w:r>
        <w:rPr>
          <w:spacing w:val="-8"/>
        </w:rPr>
        <w:t xml:space="preserve"> </w:t>
      </w:r>
      <w:r>
        <w:t>U.S.C.</w:t>
      </w:r>
      <w:r>
        <w:rPr>
          <w:spacing w:val="-9"/>
        </w:rPr>
        <w:t xml:space="preserve"> </w:t>
      </w:r>
      <w:r>
        <w:t>7181</w:t>
      </w:r>
      <w:r>
        <w:rPr>
          <w:spacing w:val="-8"/>
        </w:rPr>
        <w:t xml:space="preserve"> </w:t>
      </w:r>
      <w:r>
        <w:t>through</w:t>
      </w:r>
      <w:r>
        <w:rPr>
          <w:spacing w:val="-8"/>
        </w:rPr>
        <w:t xml:space="preserve"> </w:t>
      </w:r>
      <w:r>
        <w:t>7184).</w:t>
      </w:r>
      <w:r>
        <w:rPr>
          <w:spacing w:val="-9"/>
        </w:rPr>
        <w:t xml:space="preserve"> </w:t>
      </w:r>
      <w:r>
        <w:t>Smoking</w:t>
      </w:r>
      <w:r>
        <w:rPr>
          <w:spacing w:val="-8"/>
        </w:rPr>
        <w:t xml:space="preserve"> </w:t>
      </w:r>
      <w:r>
        <w:t>is</w:t>
      </w:r>
      <w:r>
        <w:rPr>
          <w:spacing w:val="-10"/>
        </w:rPr>
        <w:t xml:space="preserve"> </w:t>
      </w:r>
      <w:r>
        <w:t>prohibited</w:t>
      </w:r>
      <w:r>
        <w:rPr>
          <w:spacing w:val="-8"/>
        </w:rPr>
        <w:t xml:space="preserve"> </w:t>
      </w:r>
      <w:r>
        <w:t>in</w:t>
      </w:r>
      <w:r>
        <w:rPr>
          <w:spacing w:val="-8"/>
        </w:rPr>
        <w:t xml:space="preserve"> </w:t>
      </w:r>
      <w:r>
        <w:t>any</w:t>
      </w:r>
      <w:r>
        <w:rPr>
          <w:spacing w:val="-10"/>
        </w:rPr>
        <w:t xml:space="preserve"> </w:t>
      </w:r>
      <w:r>
        <w:t>portion</w:t>
      </w:r>
      <w:r>
        <w:rPr>
          <w:spacing w:val="-8"/>
        </w:rPr>
        <w:t xml:space="preserve"> </w:t>
      </w:r>
      <w:r>
        <w:t>of</w:t>
      </w:r>
      <w:r>
        <w:rPr>
          <w:spacing w:val="-8"/>
        </w:rPr>
        <w:t xml:space="preserve"> </w:t>
      </w:r>
      <w:r>
        <w:t>facilities</w:t>
      </w:r>
      <w:r>
        <w:rPr>
          <w:spacing w:val="-10"/>
        </w:rPr>
        <w:t xml:space="preserve"> </w:t>
      </w:r>
      <w:r>
        <w:t>where</w:t>
      </w:r>
      <w:r>
        <w:rPr>
          <w:spacing w:val="-9"/>
        </w:rPr>
        <w:t xml:space="preserve"> </w:t>
      </w:r>
      <w:r>
        <w:t>federally</w:t>
      </w:r>
      <w:r>
        <w:rPr>
          <w:spacing w:val="-8"/>
        </w:rPr>
        <w:t xml:space="preserve"> </w:t>
      </w:r>
      <w:r>
        <w:t>funded</w:t>
      </w:r>
      <w:r>
        <w:rPr>
          <w:spacing w:val="-8"/>
        </w:rPr>
        <w:t xml:space="preserve"> </w:t>
      </w:r>
      <w:r>
        <w:t>children’s</w:t>
      </w:r>
      <w:r>
        <w:rPr>
          <w:spacing w:val="-10"/>
        </w:rPr>
        <w:t xml:space="preserve"> </w:t>
      </w:r>
      <w:r>
        <w:t>services are</w:t>
      </w:r>
      <w:r>
        <w:rPr>
          <w:spacing w:val="-2"/>
        </w:rPr>
        <w:t xml:space="preserve"> </w:t>
      </w:r>
      <w:r>
        <w:t>provided</w:t>
      </w:r>
      <w:r>
        <w:rPr>
          <w:spacing w:val="-6"/>
        </w:rPr>
        <w:t xml:space="preserve"> </w:t>
      </w:r>
      <w:r>
        <w:t>or</w:t>
      </w:r>
      <w:r>
        <w:rPr>
          <w:spacing w:val="-2"/>
        </w:rPr>
        <w:t xml:space="preserve"> </w:t>
      </w:r>
      <w:r>
        <w:t>administered.</w:t>
      </w:r>
      <w:r>
        <w:rPr>
          <w:spacing w:val="-4"/>
        </w:rPr>
        <w:t xml:space="preserve"> </w:t>
      </w:r>
      <w:r>
        <w:t>Failure</w:t>
      </w:r>
      <w:r>
        <w:rPr>
          <w:spacing w:val="-4"/>
        </w:rPr>
        <w:t xml:space="preserve"> </w:t>
      </w:r>
      <w:r>
        <w:t>to</w:t>
      </w:r>
      <w:r>
        <w:rPr>
          <w:spacing w:val="-1"/>
        </w:rPr>
        <w:t xml:space="preserve"> </w:t>
      </w:r>
      <w:r>
        <w:t>comply</w:t>
      </w:r>
      <w:r>
        <w:rPr>
          <w:spacing w:val="-4"/>
        </w:rPr>
        <w:t xml:space="preserve"> </w:t>
      </w:r>
      <w:r>
        <w:t>with</w:t>
      </w:r>
      <w:r>
        <w:rPr>
          <w:spacing w:val="-4"/>
        </w:rPr>
        <w:t xml:space="preserve"> </w:t>
      </w:r>
      <w:r>
        <w:t>provision</w:t>
      </w:r>
      <w:r>
        <w:rPr>
          <w:spacing w:val="-1"/>
        </w:rPr>
        <w:t xml:space="preserve"> </w:t>
      </w:r>
      <w:r>
        <w:t>of</w:t>
      </w:r>
      <w:r>
        <w:rPr>
          <w:spacing w:val="-2"/>
        </w:rPr>
        <w:t xml:space="preserve"> </w:t>
      </w:r>
      <w:r>
        <w:t>this</w:t>
      </w:r>
      <w:r>
        <w:rPr>
          <w:spacing w:val="-5"/>
        </w:rPr>
        <w:t xml:space="preserve"> </w:t>
      </w:r>
      <w:r>
        <w:t>law</w:t>
      </w:r>
      <w:r>
        <w:rPr>
          <w:spacing w:val="-5"/>
        </w:rPr>
        <w:t xml:space="preserve"> </w:t>
      </w:r>
      <w:r>
        <w:t>may</w:t>
      </w:r>
      <w:r>
        <w:rPr>
          <w:spacing w:val="-4"/>
        </w:rPr>
        <w:t xml:space="preserve"> </w:t>
      </w:r>
      <w:r>
        <w:t>result</w:t>
      </w:r>
      <w:r>
        <w:rPr>
          <w:spacing w:val="-5"/>
        </w:rPr>
        <w:t xml:space="preserve"> </w:t>
      </w:r>
      <w:r>
        <w:t>in</w:t>
      </w:r>
      <w:r>
        <w:rPr>
          <w:spacing w:val="-1"/>
        </w:rPr>
        <w:t xml:space="preserve"> </w:t>
      </w:r>
      <w:r>
        <w:t>civil</w:t>
      </w:r>
      <w:r>
        <w:rPr>
          <w:spacing w:val="-3"/>
        </w:rPr>
        <w:t xml:space="preserve"> </w:t>
      </w:r>
      <w:r>
        <w:t>monetary</w:t>
      </w:r>
      <w:r>
        <w:rPr>
          <w:spacing w:val="-4"/>
        </w:rPr>
        <w:t xml:space="preserve"> </w:t>
      </w:r>
      <w:r>
        <w:t>penalty</w:t>
      </w:r>
      <w:r>
        <w:rPr>
          <w:spacing w:val="-4"/>
        </w:rPr>
        <w:t xml:space="preserve"> </w:t>
      </w:r>
      <w:r>
        <w:t>of</w:t>
      </w:r>
      <w:r>
        <w:rPr>
          <w:spacing w:val="-4"/>
        </w:rPr>
        <w:t xml:space="preserve"> </w:t>
      </w:r>
      <w:r>
        <w:t>up</w:t>
      </w:r>
      <w:r>
        <w:rPr>
          <w:spacing w:val="-1"/>
        </w:rPr>
        <w:t xml:space="preserve"> </w:t>
      </w:r>
      <w:r>
        <w:t>to</w:t>
      </w:r>
      <w:r>
        <w:rPr>
          <w:spacing w:val="-6"/>
        </w:rPr>
        <w:t xml:space="preserve"> </w:t>
      </w:r>
      <w:r>
        <w:t>$1,000</w:t>
      </w:r>
      <w:r>
        <w:rPr>
          <w:spacing w:val="-4"/>
        </w:rPr>
        <w:t xml:space="preserve"> </w:t>
      </w:r>
      <w:r>
        <w:t>per</w:t>
      </w:r>
      <w:r>
        <w:rPr>
          <w:spacing w:val="-4"/>
        </w:rPr>
        <w:t xml:space="preserve"> </w:t>
      </w:r>
      <w:r>
        <w:t>day.</w:t>
      </w:r>
    </w:p>
    <w:p w14:paraId="03763BE6" w14:textId="77777777" w:rsidR="00F02D56" w:rsidRDefault="00F02D56">
      <w:pPr>
        <w:pStyle w:val="BodyText"/>
        <w:spacing w:before="12"/>
        <w:ind w:left="0"/>
        <w:jc w:val="left"/>
      </w:pPr>
    </w:p>
    <w:p w14:paraId="69E485B9" w14:textId="77777777" w:rsidR="00F02D56" w:rsidRDefault="00D24093">
      <w:pPr>
        <w:pStyle w:val="Heading2"/>
        <w:spacing w:before="0"/>
        <w:jc w:val="left"/>
        <w:rPr>
          <w:u w:val="none"/>
        </w:rPr>
      </w:pPr>
      <w:bookmarkStart w:id="32" w:name="Subpoenas"/>
      <w:bookmarkEnd w:id="32"/>
      <w:r>
        <w:rPr>
          <w:spacing w:val="-2"/>
        </w:rPr>
        <w:t>Subpoenas</w:t>
      </w:r>
    </w:p>
    <w:p w14:paraId="7EEAF99F" w14:textId="77777777" w:rsidR="00F02D56" w:rsidRDefault="00D24093">
      <w:pPr>
        <w:pStyle w:val="BodyText"/>
        <w:spacing w:before="3"/>
        <w:ind w:left="359" w:right="347"/>
      </w:pPr>
      <w:r>
        <w:t>The Contractor shall notify the ELC if any data related to the PO/contract is subpoenaed or used, copied or removed from the Contractor’s possession by any individual not authorized by the ELC to use, copy or remove such data. The Contractor shall provide notice to the ELC verbally within twenty-four (24) chronological hours and in writing within seventy-two (72) chronological hours. The Contractor shall cooperate with the ELC in taking all steps as the ELC deems advisable to prevent misuse, regain possession of, and/or otherwise protect the ELC’s and the State’s rights and the data subject’s privacy.</w:t>
      </w:r>
    </w:p>
    <w:p w14:paraId="17774CCA" w14:textId="77777777" w:rsidR="00F02D56" w:rsidRDefault="00D24093">
      <w:pPr>
        <w:pStyle w:val="Heading2"/>
        <w:spacing w:before="225"/>
        <w:jc w:val="left"/>
        <w:rPr>
          <w:u w:val="none"/>
        </w:rPr>
      </w:pPr>
      <w:bookmarkStart w:id="33" w:name="Travel"/>
      <w:bookmarkEnd w:id="33"/>
      <w:r>
        <w:rPr>
          <w:spacing w:val="-2"/>
        </w:rPr>
        <w:t>Travel</w:t>
      </w:r>
    </w:p>
    <w:p w14:paraId="56C996F5" w14:textId="77777777" w:rsidR="00F02D56" w:rsidRDefault="00D24093">
      <w:pPr>
        <w:pStyle w:val="BodyText"/>
        <w:spacing w:before="5"/>
        <w:ind w:right="353"/>
      </w:pPr>
      <w:r>
        <w:t>Travel expenses are reimbursed only if expressly authorized by the terms of the PO/contract. If authorized, submit bills for any travel expenses to the ELC</w:t>
      </w:r>
      <w:r>
        <w:rPr>
          <w:spacing w:val="-1"/>
        </w:rPr>
        <w:t xml:space="preserve"> </w:t>
      </w:r>
      <w:r>
        <w:t xml:space="preserve">in accordance with </w:t>
      </w:r>
      <w:r>
        <w:rPr>
          <w:color w:val="0562C1"/>
          <w:u w:val="single" w:color="0562C1"/>
        </w:rPr>
        <w:t>s. 112.061</w:t>
      </w:r>
      <w:r>
        <w:t>, F.S. Only travel performed in connection with approved PO/contract activities</w:t>
      </w:r>
      <w:r>
        <w:rPr>
          <w:spacing w:val="-1"/>
        </w:rPr>
        <w:t xml:space="preserve"> </w:t>
      </w:r>
      <w:r>
        <w:t xml:space="preserve">are eligible for reimbursement. The ELC requires travel reimbursements </w:t>
      </w:r>
      <w:proofErr w:type="gramStart"/>
      <w:r>
        <w:t>be</w:t>
      </w:r>
      <w:proofErr w:type="gramEnd"/>
      <w:r>
        <w:t xml:space="preserve"> submitted within thirty (30) calendar days of the travel event.</w:t>
      </w:r>
    </w:p>
    <w:p w14:paraId="0EB109FA" w14:textId="77777777" w:rsidR="00F02D56" w:rsidRDefault="00D24093">
      <w:pPr>
        <w:pStyle w:val="Heading2"/>
        <w:spacing w:before="225"/>
        <w:rPr>
          <w:u w:val="none"/>
        </w:rPr>
      </w:pPr>
      <w:bookmarkStart w:id="34" w:name="Unauthorized_alien(s)"/>
      <w:bookmarkEnd w:id="34"/>
      <w:r>
        <w:rPr>
          <w:spacing w:val="-2"/>
        </w:rPr>
        <w:t>Unauthorized</w:t>
      </w:r>
      <w:r>
        <w:t xml:space="preserve"> </w:t>
      </w:r>
      <w:proofErr w:type="gramStart"/>
      <w:r>
        <w:rPr>
          <w:spacing w:val="-2"/>
        </w:rPr>
        <w:t>alien</w:t>
      </w:r>
      <w:proofErr w:type="gramEnd"/>
      <w:r>
        <w:rPr>
          <w:spacing w:val="-2"/>
        </w:rPr>
        <w:t>(s)</w:t>
      </w:r>
    </w:p>
    <w:p w14:paraId="38D86E8C" w14:textId="77777777" w:rsidR="00F02D56" w:rsidRDefault="00D24093">
      <w:pPr>
        <w:pStyle w:val="BodyText"/>
        <w:spacing w:before="5"/>
        <w:ind w:right="352"/>
      </w:pPr>
      <w:r>
        <w:t xml:space="preserve">The Contractor agrees that unauthorized aliens shall not be employed. The ELC shall consider the employment of unauthorized aliens a violation of section 274A (e) of the Immigration and Nationality Act (8 U.S.C. 1342a). Such violation shall be </w:t>
      </w:r>
      <w:proofErr w:type="gramStart"/>
      <w:r>
        <w:t>cause</w:t>
      </w:r>
      <w:proofErr w:type="gramEnd"/>
      <w:r>
        <w:t xml:space="preserve"> </w:t>
      </w:r>
      <w:proofErr w:type="gramStart"/>
      <w:r>
        <w:t>for</w:t>
      </w:r>
      <w:proofErr w:type="gramEnd"/>
      <w:r>
        <w:t xml:space="preserve"> unilateral cancellation of the PO/contract by the ELC.</w:t>
      </w:r>
    </w:p>
    <w:p w14:paraId="6215C993" w14:textId="77777777" w:rsidR="00F02D56" w:rsidRDefault="00D24093">
      <w:pPr>
        <w:pStyle w:val="Heading2"/>
        <w:spacing w:line="229" w:lineRule="exact"/>
        <w:jc w:val="left"/>
        <w:rPr>
          <w:u w:val="none"/>
        </w:rPr>
      </w:pPr>
      <w:bookmarkStart w:id="35" w:name="Waiver"/>
      <w:bookmarkEnd w:id="35"/>
      <w:r>
        <w:rPr>
          <w:spacing w:val="-2"/>
        </w:rPr>
        <w:t>Waiver</w:t>
      </w:r>
    </w:p>
    <w:p w14:paraId="78E2E8A3" w14:textId="77777777" w:rsidR="00F02D56" w:rsidRDefault="00D24093">
      <w:pPr>
        <w:pStyle w:val="BodyText"/>
        <w:spacing w:line="229" w:lineRule="exact"/>
        <w:jc w:val="left"/>
      </w:pPr>
      <w:r>
        <w:t>The</w:t>
      </w:r>
      <w:r>
        <w:rPr>
          <w:spacing w:val="-11"/>
        </w:rPr>
        <w:t xml:space="preserve"> </w:t>
      </w:r>
      <w:r>
        <w:t>delay</w:t>
      </w:r>
      <w:r>
        <w:rPr>
          <w:spacing w:val="-6"/>
        </w:rPr>
        <w:t xml:space="preserve"> </w:t>
      </w:r>
      <w:r>
        <w:t>or</w:t>
      </w:r>
      <w:r>
        <w:rPr>
          <w:spacing w:val="-6"/>
        </w:rPr>
        <w:t xml:space="preserve"> </w:t>
      </w:r>
      <w:r>
        <w:t>failure</w:t>
      </w:r>
      <w:r>
        <w:rPr>
          <w:spacing w:val="-7"/>
        </w:rPr>
        <w:t xml:space="preserve"> </w:t>
      </w:r>
      <w:r>
        <w:t>by</w:t>
      </w:r>
      <w:r>
        <w:rPr>
          <w:spacing w:val="-5"/>
        </w:rPr>
        <w:t xml:space="preserve"> </w:t>
      </w:r>
      <w:r>
        <w:t>the</w:t>
      </w:r>
      <w:r>
        <w:rPr>
          <w:spacing w:val="-8"/>
        </w:rPr>
        <w:t xml:space="preserve"> </w:t>
      </w:r>
      <w:r>
        <w:t>ELC</w:t>
      </w:r>
      <w:r>
        <w:rPr>
          <w:spacing w:val="-8"/>
        </w:rPr>
        <w:t xml:space="preserve"> </w:t>
      </w:r>
      <w:r>
        <w:t>to</w:t>
      </w:r>
      <w:r>
        <w:rPr>
          <w:spacing w:val="-5"/>
        </w:rPr>
        <w:t xml:space="preserve"> </w:t>
      </w:r>
      <w:r>
        <w:t>exercise</w:t>
      </w:r>
      <w:r>
        <w:rPr>
          <w:spacing w:val="-7"/>
        </w:rPr>
        <w:t xml:space="preserve"> </w:t>
      </w:r>
      <w:r>
        <w:t>or</w:t>
      </w:r>
      <w:r>
        <w:rPr>
          <w:spacing w:val="-6"/>
        </w:rPr>
        <w:t xml:space="preserve"> </w:t>
      </w:r>
      <w:r>
        <w:t>enforce</w:t>
      </w:r>
      <w:r>
        <w:rPr>
          <w:spacing w:val="-9"/>
        </w:rPr>
        <w:t xml:space="preserve"> </w:t>
      </w:r>
      <w:r>
        <w:t>any</w:t>
      </w:r>
      <w:r>
        <w:rPr>
          <w:spacing w:val="-8"/>
        </w:rPr>
        <w:t xml:space="preserve"> </w:t>
      </w:r>
      <w:r>
        <w:t>of</w:t>
      </w:r>
      <w:r>
        <w:rPr>
          <w:spacing w:val="-9"/>
        </w:rPr>
        <w:t xml:space="preserve"> </w:t>
      </w:r>
      <w:r>
        <w:t>its</w:t>
      </w:r>
      <w:r>
        <w:rPr>
          <w:spacing w:val="-7"/>
        </w:rPr>
        <w:t xml:space="preserve"> </w:t>
      </w:r>
      <w:r>
        <w:t>rights</w:t>
      </w:r>
      <w:r>
        <w:rPr>
          <w:spacing w:val="-7"/>
        </w:rPr>
        <w:t xml:space="preserve"> </w:t>
      </w:r>
      <w:r>
        <w:t>under</w:t>
      </w:r>
      <w:r>
        <w:rPr>
          <w:spacing w:val="-7"/>
        </w:rPr>
        <w:t xml:space="preserve"> </w:t>
      </w:r>
      <w:r>
        <w:t>the</w:t>
      </w:r>
      <w:r>
        <w:rPr>
          <w:spacing w:val="-6"/>
        </w:rPr>
        <w:t xml:space="preserve"> </w:t>
      </w:r>
      <w:r>
        <w:t>PO</w:t>
      </w:r>
      <w:r>
        <w:rPr>
          <w:spacing w:val="-7"/>
        </w:rPr>
        <w:t xml:space="preserve"> </w:t>
      </w:r>
      <w:r>
        <w:t>shall</w:t>
      </w:r>
      <w:r>
        <w:rPr>
          <w:spacing w:val="-9"/>
        </w:rPr>
        <w:t xml:space="preserve"> </w:t>
      </w:r>
      <w:r>
        <w:t>not</w:t>
      </w:r>
      <w:r>
        <w:rPr>
          <w:spacing w:val="-7"/>
        </w:rPr>
        <w:t xml:space="preserve"> </w:t>
      </w:r>
      <w:r>
        <w:t>constitute</w:t>
      </w:r>
      <w:r>
        <w:rPr>
          <w:spacing w:val="-6"/>
        </w:rPr>
        <w:t xml:space="preserve"> </w:t>
      </w:r>
      <w:r>
        <w:t>waiver</w:t>
      </w:r>
      <w:r>
        <w:rPr>
          <w:spacing w:val="-9"/>
        </w:rPr>
        <w:t xml:space="preserve"> </w:t>
      </w:r>
      <w:r>
        <w:t>of</w:t>
      </w:r>
      <w:r>
        <w:rPr>
          <w:spacing w:val="-6"/>
        </w:rPr>
        <w:t xml:space="preserve"> </w:t>
      </w:r>
      <w:r>
        <w:t>such</w:t>
      </w:r>
      <w:r>
        <w:rPr>
          <w:spacing w:val="-8"/>
        </w:rPr>
        <w:t xml:space="preserve"> </w:t>
      </w:r>
      <w:r>
        <w:rPr>
          <w:spacing w:val="-2"/>
        </w:rPr>
        <w:t>rights.</w:t>
      </w:r>
    </w:p>
    <w:p w14:paraId="3403A60F" w14:textId="77777777" w:rsidR="00F02D56" w:rsidRDefault="00F02D56">
      <w:pPr>
        <w:pStyle w:val="BodyText"/>
        <w:ind w:left="0"/>
        <w:jc w:val="left"/>
      </w:pPr>
    </w:p>
    <w:p w14:paraId="0B065635" w14:textId="77777777" w:rsidR="00F02D56" w:rsidRDefault="00D24093">
      <w:pPr>
        <w:spacing w:before="1"/>
        <w:ind w:left="359"/>
        <w:jc w:val="both"/>
        <w:rPr>
          <w:b/>
          <w:sz w:val="20"/>
        </w:rPr>
      </w:pPr>
      <w:r>
        <w:rPr>
          <w:b/>
          <w:spacing w:val="-2"/>
          <w:sz w:val="20"/>
        </w:rPr>
        <w:t xml:space="preserve">Whistleblower’s </w:t>
      </w:r>
      <w:r>
        <w:rPr>
          <w:b/>
          <w:spacing w:val="-5"/>
          <w:sz w:val="20"/>
        </w:rPr>
        <w:t>Act</w:t>
      </w:r>
    </w:p>
    <w:p w14:paraId="0D25F10B" w14:textId="77777777" w:rsidR="00F02D56" w:rsidRDefault="00D24093">
      <w:pPr>
        <w:spacing w:line="20" w:lineRule="exact"/>
        <w:ind w:left="360"/>
        <w:rPr>
          <w:sz w:val="2"/>
        </w:rPr>
      </w:pPr>
      <w:r>
        <w:rPr>
          <w:noProof/>
          <w:sz w:val="2"/>
        </w:rPr>
        <mc:AlternateContent>
          <mc:Choice Requires="wpg">
            <w:drawing>
              <wp:inline distT="0" distB="0" distL="0" distR="0" wp14:anchorId="60A3C979" wp14:editId="06751568">
                <wp:extent cx="1104265" cy="12700"/>
                <wp:effectExtent l="0" t="0" r="0" b="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04265" cy="12700"/>
                          <a:chOff x="0" y="0"/>
                          <a:chExt cx="1104265" cy="12700"/>
                        </a:xfrm>
                      </wpg:grpSpPr>
                      <wps:wsp>
                        <wps:cNvPr id="10" name="Graphic 10"/>
                        <wps:cNvSpPr/>
                        <wps:spPr>
                          <a:xfrm>
                            <a:off x="0" y="0"/>
                            <a:ext cx="1104265" cy="12700"/>
                          </a:xfrm>
                          <a:custGeom>
                            <a:avLst/>
                            <a:gdLst/>
                            <a:ahLst/>
                            <a:cxnLst/>
                            <a:rect l="l" t="t" r="r" b="b"/>
                            <a:pathLst>
                              <a:path w="1104265" h="12700">
                                <a:moveTo>
                                  <a:pt x="1104138" y="0"/>
                                </a:moveTo>
                                <a:lnTo>
                                  <a:pt x="0" y="0"/>
                                </a:lnTo>
                                <a:lnTo>
                                  <a:pt x="0" y="12191"/>
                                </a:lnTo>
                                <a:lnTo>
                                  <a:pt x="1104138" y="12191"/>
                                </a:lnTo>
                                <a:lnTo>
                                  <a:pt x="110413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5EA5953" id="Group 9" o:spid="_x0000_s1026" style="width:86.95pt;height:1pt;mso-position-horizontal-relative:char;mso-position-vertical-relative:line" coordsize="11042,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XTpcwIAAPcFAAAOAAAAZHJzL2Uyb0RvYy54bWykVE1v2zAMvQ/YfxB0Xx1nW7cZdYqhXYMB&#10;RVugGXZWZPkDk0WNUuL034+SrcRogQHrfLAp84kiH594cXnoNdsrdB2YkudnC86UkVB1pin5j83N&#10;u8+cOS9MJTQYVfIn5fjl6u2bi8EWagkt6EohoyDGFYMteeu9LbLMyVb1wp2BVYacNWAvPC2xySoU&#10;A0XvdbZcLM6zAbCyCFI5R3+vRydfxfh1raS/r2unPNMlp9x8fGN8b8M7W12IokFh205OaYhXZNGL&#10;ztChx1DXwgu2w+5FqL6TCA5qfyahz6CuO6liDVRNvnhWzRphZ2MtTTE09kgTUfuMp1eHlXf7NdpH&#10;+4Bj9mTegvzliJdssE0x94d1cwIfauzDJiqCHSKjT0dG1cEzST/zfPFhef6RM0m+fPlpMTEuW2rL&#10;i12y/fbXfZkoxkNjasdUBkvacSd63P/R89gKqyLrLpT/gKyrKHlSjxE9SXg9qYX+EEvhcEIFBqeV&#10;m8h8PT/HOkUhd86vFUSixf7W+VGwVbJEmyx5MMlEkn0QvI6C95yR4JEzEvx2FLwVPuwL3QsmG2ad&#10;alOjgreHvdpAxPnQrtDP/D3d6dRqSvWE0WaOJcJmqORLXxvjjZh8mX/JQ2YULfnTd8TNz/03dGzS&#10;LK7U4NR4VCg9nnmkg3Bzwh3orrrptA4EOGy2VxrZXoRREp8p5RmMhOmKUQDB2kL1RPoZSDEld793&#10;AhVn+rshhYZhlAxMxjYZ6PUVxJEVuUfnN4efAi2zZJbc0/26gyRUUSRlUP4BMGLDTgNfdx7qLsgm&#10;5jZmNC3o0kQrTpfIxDQJw/iaryPqNK9XfwAAAP//AwBQSwMEFAAGAAgAAAAhAGuJrBLbAAAAAwEA&#10;AA8AAABkcnMvZG93bnJldi54bWxMj09rwkAQxe8Fv8Mygre6idJ/aTYiYnuSgloQb2N2TILZ2ZBd&#10;k/jtu/bSXgYe7/Heb9LFYGrRUesqywriaQSCOLe64kLB9/7j8RWE88gaa8uk4EYOFtnoIcVE2563&#10;1O18IUIJuwQVlN43iZQuL8mgm9qGOHhn2xr0QbaF1C32odzUchZFz9JgxWGhxIZWJeWX3dUo+Oyx&#10;X87jdbe5nFe34/7p67CJSanJeFi+g/A0+L8w3PEDOmSB6WSvrJ2oFYRH/O+9ey/zNxAnBbMIZJbK&#10;/+zZDwAAAP//AwBQSwECLQAUAAYACAAAACEAtoM4kv4AAADhAQAAEwAAAAAAAAAAAAAAAAAAAAAA&#10;W0NvbnRlbnRfVHlwZXNdLnhtbFBLAQItABQABgAIAAAAIQA4/SH/1gAAAJQBAAALAAAAAAAAAAAA&#10;AAAAAC8BAABfcmVscy8ucmVsc1BLAQItABQABgAIAAAAIQB2MXTpcwIAAPcFAAAOAAAAAAAAAAAA&#10;AAAAAC4CAABkcnMvZTJvRG9jLnhtbFBLAQItABQABgAIAAAAIQBriawS2wAAAAMBAAAPAAAAAAAA&#10;AAAAAAAAAM0EAABkcnMvZG93bnJldi54bWxQSwUGAAAAAAQABADzAAAA1QUAAAAA&#10;">
                <v:shape id="Graphic 10" o:spid="_x0000_s1027" style="position:absolute;width:11042;height:127;visibility:visible;mso-wrap-style:square;v-text-anchor:top" coordsize="110426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cQgwwAAANsAAAAPAAAAZHJzL2Rvd25yZXYueG1sRI9Ba8JA&#10;EIXvBf/DMoK3ulG0SHSVIohKD6LxBwzZaZI2Oxuzq8b+eucg9DaPed+bN4tV52p1ozZUng2Mhgko&#10;4tzbigsD52zzPgMVIrLF2jMZeFCA1bL3tsDU+jsf6XaKhZIQDikaKGNsUq1DXpLDMPQNsey+fesw&#10;imwLbVu8S7ir9ThJPrTDiuVCiQ2tS8p/T1cnNfzPOtkRfu0Po+kkyy7b+HfcGjPod59zUJG6+G9+&#10;0TsrnLSXX2QAvXwCAAD//wMAUEsBAi0AFAAGAAgAAAAhANvh9svuAAAAhQEAABMAAAAAAAAAAAAA&#10;AAAAAAAAAFtDb250ZW50X1R5cGVzXS54bWxQSwECLQAUAAYACAAAACEAWvQsW78AAAAVAQAACwAA&#10;AAAAAAAAAAAAAAAfAQAAX3JlbHMvLnJlbHNQSwECLQAUAAYACAAAACEA9enEIMMAAADbAAAADwAA&#10;AAAAAAAAAAAAAAAHAgAAZHJzL2Rvd25yZXYueG1sUEsFBgAAAAADAAMAtwAAAPcCAAAAAA==&#10;" path="m1104138,l,,,12191r1104138,l1104138,xe" fillcolor="black" stroked="f">
                  <v:path arrowok="t"/>
                </v:shape>
                <w10:anchorlock/>
              </v:group>
            </w:pict>
          </mc:Fallback>
        </mc:AlternateContent>
      </w:r>
    </w:p>
    <w:p w14:paraId="039CF8E9" w14:textId="77777777" w:rsidR="00F02D56" w:rsidRDefault="00D24093">
      <w:pPr>
        <w:pStyle w:val="BodyText"/>
        <w:ind w:right="347" w:hanging="1"/>
      </w:pPr>
      <w:r>
        <w:rPr>
          <w:noProof/>
        </w:rPr>
        <mc:AlternateContent>
          <mc:Choice Requires="wps">
            <w:drawing>
              <wp:anchor distT="0" distB="0" distL="0" distR="0" simplePos="0" relativeHeight="15729152" behindDoc="0" locked="0" layoutInCell="1" allowOverlap="1" wp14:anchorId="54C2E037" wp14:editId="532088FA">
                <wp:simplePos x="0" y="0"/>
                <wp:positionH relativeFrom="page">
                  <wp:posOffset>1544319</wp:posOffset>
                </wp:positionH>
                <wp:positionV relativeFrom="paragraph">
                  <wp:posOffset>120808</wp:posOffset>
                </wp:positionV>
                <wp:extent cx="476250" cy="635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6250" cy="6350"/>
                        </a:xfrm>
                        <a:custGeom>
                          <a:avLst/>
                          <a:gdLst/>
                          <a:ahLst/>
                          <a:cxnLst/>
                          <a:rect l="l" t="t" r="r" b="b"/>
                          <a:pathLst>
                            <a:path w="476250" h="6350">
                              <a:moveTo>
                                <a:pt x="476250" y="0"/>
                              </a:moveTo>
                              <a:lnTo>
                                <a:pt x="0" y="0"/>
                              </a:lnTo>
                              <a:lnTo>
                                <a:pt x="0" y="6096"/>
                              </a:lnTo>
                              <a:lnTo>
                                <a:pt x="476250" y="6096"/>
                              </a:lnTo>
                              <a:lnTo>
                                <a:pt x="476250" y="0"/>
                              </a:lnTo>
                              <a:close/>
                            </a:path>
                          </a:pathLst>
                        </a:custGeom>
                        <a:solidFill>
                          <a:srgbClr val="0562C1"/>
                        </a:solidFill>
                      </wps:spPr>
                      <wps:bodyPr wrap="square" lIns="0" tIns="0" rIns="0" bIns="0" rtlCol="0">
                        <a:prstTxWarp prst="textNoShape">
                          <a:avLst/>
                        </a:prstTxWarp>
                        <a:noAutofit/>
                      </wps:bodyPr>
                    </wps:wsp>
                  </a:graphicData>
                </a:graphic>
              </wp:anchor>
            </w:drawing>
          </mc:Choice>
          <mc:Fallback>
            <w:pict>
              <v:shape w14:anchorId="320D1FE1" id="Graphic 11" o:spid="_x0000_s1026" style="position:absolute;margin-left:121.6pt;margin-top:9.5pt;width:37.5pt;height:.5pt;z-index:15729152;visibility:visible;mso-wrap-style:square;mso-wrap-distance-left:0;mso-wrap-distance-top:0;mso-wrap-distance-right:0;mso-wrap-distance-bottom:0;mso-position-horizontal:absolute;mso-position-horizontal-relative:page;mso-position-vertical:absolute;mso-position-vertical-relative:text;v-text-anchor:top" coordsize="4762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Kp2HQIAALgEAAAOAAAAZHJzL2Uyb0RvYy54bWysVMGO0zAQvSPxD5bvNG1hA0RNV6irRUir&#10;ZaUt4uw6ThPheMzYbbJ/z9iJ2whOIC7JOPMyee/NTDa3Q6fZWaFrwZR8tVhypoyEqjXHkn/b37/5&#10;wJnzwlRCg1Elf1GO325fv9r0tlBraEBXChkVMa7obckb722RZU42qhNuAVYZStaAnfB0xGNWoeip&#10;eqez9XKZZz1gZRGkco6e3o1Jvo3161pJ/7WunfJMl5y4+XjFeD2Ea7bdiOKIwjatnGiIf2DRidbQ&#10;Ry+l7oQX7ITtH6W6ViI4qP1CQpdBXbdSRQ2kZrX8Tc1zI6yKWsgcZy82uf9XVj6en+0TBurOPoD8&#10;4ciRrLeuuGTCwU2YocYuYIk4G6KLLxcX1eCZpIfv3ufrG/JaUip/S1GoKIr0qjw5/1lBLCPOD86P&#10;LahSJJoUycGkEKmRoYU6ttBzRi1EzqiFh7GFVvjwXuAWQtZfeTQTjZDr4Kz2EFE+CEhckwrieYVo&#10;M4eSohkq5dLdxnIjJl9+zCfRKZ3uI2z21b/BJidTManBqdHcoDm6fPGBlMyddqDb6r7VOmh3eDzs&#10;NLKzCFtxk693q4nvDBaHYOx7mIADVC9PyHpalZK7nyeBijP9xdAshr1KAabgkAL0egdx+6Lt6Px+&#10;+C7QMkthyT2NzSOkSRdFGgniHwAjNrxp4NPJQ92GeYncRkbTgdYj6p9WOezf/BxR1x/O9hcAAAD/&#10;/wMAUEsDBBQABgAIAAAAIQDhvirD3QAAAAkBAAAPAAAAZHJzL2Rvd25yZXYueG1sTI9BT4NAEIXv&#10;Jv6HzTTxZncLjUFkaUiTnkyMgj9ggRFI2VlktwX99Y4nPc57L2++lx1WO4orzn5wpGG3VSCQGtcO&#10;1Gl4r073CQgfDLVmdIQavtDDIb+9yUzauoXe8FqGTnAJ+dRo6EOYUil906M1fusmJPY+3GxN4HPu&#10;ZDubhcvtKCOlHqQ1A/GH3kx47LE5lxerIVZRsrxU9Ump6rgvitfnz/K71vpusxZPIAKu4S8Mv/iM&#10;Djkz1e5CrRejhmgfRxxl45E3cSDeJSzU7CgFMs/k/wX5DwAAAP//AwBQSwECLQAUAAYACAAAACEA&#10;toM4kv4AAADhAQAAEwAAAAAAAAAAAAAAAAAAAAAAW0NvbnRlbnRfVHlwZXNdLnhtbFBLAQItABQA&#10;BgAIAAAAIQA4/SH/1gAAAJQBAAALAAAAAAAAAAAAAAAAAC8BAABfcmVscy8ucmVsc1BLAQItABQA&#10;BgAIAAAAIQA3oKp2HQIAALgEAAAOAAAAAAAAAAAAAAAAAC4CAABkcnMvZTJvRG9jLnhtbFBLAQIt&#10;ABQABgAIAAAAIQDhvirD3QAAAAkBAAAPAAAAAAAAAAAAAAAAAHcEAABkcnMvZG93bnJldi54bWxQ&#10;SwUGAAAAAAQABADzAAAAgQUAAAAA&#10;" path="m476250,l,,,6096r476250,l476250,xe" fillcolor="#0562c1" stroked="f">
                <v:path arrowok="t"/>
                <w10:wrap anchorx="page"/>
              </v:shape>
            </w:pict>
          </mc:Fallback>
        </mc:AlternateContent>
      </w:r>
      <w:r>
        <w:t>In</w:t>
      </w:r>
      <w:r>
        <w:rPr>
          <w:spacing w:val="-11"/>
        </w:rPr>
        <w:t xml:space="preserve"> </w:t>
      </w:r>
      <w:r>
        <w:t>accordance</w:t>
      </w:r>
      <w:r>
        <w:rPr>
          <w:spacing w:val="-11"/>
        </w:rPr>
        <w:t xml:space="preserve"> </w:t>
      </w:r>
      <w:r>
        <w:t>with</w:t>
      </w:r>
      <w:r>
        <w:rPr>
          <w:spacing w:val="-8"/>
        </w:rPr>
        <w:t xml:space="preserve"> </w:t>
      </w:r>
      <w:r>
        <w:t>s.</w:t>
      </w:r>
      <w:r>
        <w:rPr>
          <w:spacing w:val="-13"/>
        </w:rPr>
        <w:t xml:space="preserve"> </w:t>
      </w:r>
      <w:r>
        <w:rPr>
          <w:color w:val="0562C1"/>
        </w:rPr>
        <w:t>112.3187</w:t>
      </w:r>
      <w:r>
        <w:t>,</w:t>
      </w:r>
      <w:r>
        <w:rPr>
          <w:spacing w:val="-11"/>
        </w:rPr>
        <w:t xml:space="preserve"> </w:t>
      </w:r>
      <w:r>
        <w:t>F.S.,</w:t>
      </w:r>
      <w:r>
        <w:rPr>
          <w:spacing w:val="-11"/>
        </w:rPr>
        <w:t xml:space="preserve"> </w:t>
      </w:r>
      <w:r>
        <w:t>the</w:t>
      </w:r>
      <w:r>
        <w:rPr>
          <w:spacing w:val="-11"/>
        </w:rPr>
        <w:t xml:space="preserve"> </w:t>
      </w:r>
      <w:r>
        <w:t>Contractor</w:t>
      </w:r>
      <w:r>
        <w:rPr>
          <w:spacing w:val="-11"/>
        </w:rPr>
        <w:t xml:space="preserve"> </w:t>
      </w:r>
      <w:r>
        <w:t>and</w:t>
      </w:r>
      <w:r>
        <w:rPr>
          <w:spacing w:val="-10"/>
        </w:rPr>
        <w:t xml:space="preserve"> </w:t>
      </w:r>
      <w:r>
        <w:t>its</w:t>
      </w:r>
      <w:r>
        <w:rPr>
          <w:spacing w:val="-12"/>
        </w:rPr>
        <w:t xml:space="preserve"> </w:t>
      </w:r>
      <w:r>
        <w:t>subcontractors</w:t>
      </w:r>
      <w:r>
        <w:rPr>
          <w:spacing w:val="-13"/>
        </w:rPr>
        <w:t xml:space="preserve"> </w:t>
      </w:r>
      <w:r>
        <w:t>shall</w:t>
      </w:r>
      <w:r>
        <w:rPr>
          <w:spacing w:val="-12"/>
        </w:rPr>
        <w:t xml:space="preserve"> </w:t>
      </w:r>
      <w:r>
        <w:t>not</w:t>
      </w:r>
      <w:r>
        <w:rPr>
          <w:spacing w:val="-12"/>
        </w:rPr>
        <w:t xml:space="preserve"> </w:t>
      </w:r>
      <w:r>
        <w:t>retaliate</w:t>
      </w:r>
      <w:r>
        <w:rPr>
          <w:spacing w:val="-11"/>
        </w:rPr>
        <w:t xml:space="preserve"> </w:t>
      </w:r>
      <w:r>
        <w:t>against</w:t>
      </w:r>
      <w:r>
        <w:rPr>
          <w:spacing w:val="-12"/>
        </w:rPr>
        <w:t xml:space="preserve"> </w:t>
      </w:r>
      <w:r>
        <w:t>an</w:t>
      </w:r>
      <w:r>
        <w:rPr>
          <w:spacing w:val="-10"/>
        </w:rPr>
        <w:t xml:space="preserve"> </w:t>
      </w:r>
      <w:r>
        <w:t>employee</w:t>
      </w:r>
      <w:r>
        <w:rPr>
          <w:spacing w:val="-13"/>
        </w:rPr>
        <w:t xml:space="preserve"> </w:t>
      </w:r>
      <w:r>
        <w:t>for</w:t>
      </w:r>
      <w:r>
        <w:rPr>
          <w:spacing w:val="-11"/>
        </w:rPr>
        <w:t xml:space="preserve"> </w:t>
      </w:r>
      <w:r>
        <w:t>reporting</w:t>
      </w:r>
      <w:r>
        <w:rPr>
          <w:spacing w:val="-10"/>
        </w:rPr>
        <w:t xml:space="preserve"> </w:t>
      </w:r>
      <w:r>
        <w:t>violations of</w:t>
      </w:r>
      <w:r>
        <w:rPr>
          <w:spacing w:val="-13"/>
        </w:rPr>
        <w:t xml:space="preserve"> </w:t>
      </w:r>
      <w:r>
        <w:t>law,</w:t>
      </w:r>
      <w:r>
        <w:rPr>
          <w:spacing w:val="-12"/>
        </w:rPr>
        <w:t xml:space="preserve"> </w:t>
      </w:r>
      <w:r>
        <w:t>rule</w:t>
      </w:r>
      <w:r>
        <w:rPr>
          <w:spacing w:val="-13"/>
        </w:rPr>
        <w:t xml:space="preserve"> </w:t>
      </w:r>
      <w:r>
        <w:t>or</w:t>
      </w:r>
      <w:r>
        <w:rPr>
          <w:spacing w:val="-12"/>
        </w:rPr>
        <w:t xml:space="preserve"> </w:t>
      </w:r>
      <w:r>
        <w:t>regulation</w:t>
      </w:r>
      <w:r>
        <w:rPr>
          <w:spacing w:val="-13"/>
        </w:rPr>
        <w:t xml:space="preserve"> </w:t>
      </w:r>
      <w:r>
        <w:t>that</w:t>
      </w:r>
      <w:r>
        <w:rPr>
          <w:spacing w:val="-12"/>
        </w:rPr>
        <w:t xml:space="preserve"> </w:t>
      </w:r>
      <w:r>
        <w:t>creates</w:t>
      </w:r>
      <w:r>
        <w:rPr>
          <w:spacing w:val="-12"/>
        </w:rPr>
        <w:t xml:space="preserve"> </w:t>
      </w:r>
      <w:r>
        <w:t>and</w:t>
      </w:r>
      <w:r>
        <w:rPr>
          <w:spacing w:val="-10"/>
        </w:rPr>
        <w:t xml:space="preserve"> </w:t>
      </w:r>
      <w:r>
        <w:t>presents</w:t>
      </w:r>
      <w:r>
        <w:rPr>
          <w:spacing w:val="-12"/>
        </w:rPr>
        <w:t xml:space="preserve"> </w:t>
      </w:r>
      <w:r>
        <w:t>a</w:t>
      </w:r>
      <w:r>
        <w:rPr>
          <w:spacing w:val="-11"/>
        </w:rPr>
        <w:t xml:space="preserve"> </w:t>
      </w:r>
      <w:r>
        <w:t>substantial</w:t>
      </w:r>
      <w:r>
        <w:rPr>
          <w:spacing w:val="-12"/>
        </w:rPr>
        <w:t xml:space="preserve"> </w:t>
      </w:r>
      <w:r>
        <w:t>and</w:t>
      </w:r>
      <w:r>
        <w:rPr>
          <w:spacing w:val="-10"/>
        </w:rPr>
        <w:t xml:space="preserve"> </w:t>
      </w:r>
      <w:r>
        <w:t>specific</w:t>
      </w:r>
      <w:r>
        <w:rPr>
          <w:spacing w:val="-13"/>
        </w:rPr>
        <w:t xml:space="preserve"> </w:t>
      </w:r>
      <w:r>
        <w:t>danger</w:t>
      </w:r>
      <w:r>
        <w:rPr>
          <w:spacing w:val="-11"/>
        </w:rPr>
        <w:t xml:space="preserve"> </w:t>
      </w:r>
      <w:r>
        <w:t>to</w:t>
      </w:r>
      <w:r>
        <w:rPr>
          <w:spacing w:val="-13"/>
        </w:rPr>
        <w:t xml:space="preserve"> </w:t>
      </w:r>
      <w:r>
        <w:t>the</w:t>
      </w:r>
      <w:r>
        <w:rPr>
          <w:spacing w:val="-12"/>
        </w:rPr>
        <w:t xml:space="preserve"> </w:t>
      </w:r>
      <w:r>
        <w:t>public’s</w:t>
      </w:r>
      <w:r>
        <w:rPr>
          <w:spacing w:val="-12"/>
        </w:rPr>
        <w:t xml:space="preserve"> </w:t>
      </w:r>
      <w:r>
        <w:t>health,</w:t>
      </w:r>
      <w:r>
        <w:rPr>
          <w:spacing w:val="-11"/>
        </w:rPr>
        <w:t xml:space="preserve"> </w:t>
      </w:r>
      <w:r>
        <w:t>safety,</w:t>
      </w:r>
      <w:r>
        <w:rPr>
          <w:spacing w:val="-13"/>
        </w:rPr>
        <w:t xml:space="preserve"> </w:t>
      </w:r>
      <w:r>
        <w:t>or</w:t>
      </w:r>
      <w:r>
        <w:rPr>
          <w:spacing w:val="-12"/>
        </w:rPr>
        <w:t xml:space="preserve"> </w:t>
      </w:r>
      <w:r>
        <w:t>welfare.</w:t>
      </w:r>
      <w:r>
        <w:rPr>
          <w:spacing w:val="-11"/>
        </w:rPr>
        <w:t xml:space="preserve"> </w:t>
      </w:r>
      <w:r>
        <w:t>Furthermore, agencies or independent contractors shall not retaliate against any person who discloses information to an appropriate agency alleging improper</w:t>
      </w:r>
      <w:r>
        <w:rPr>
          <w:spacing w:val="-3"/>
        </w:rPr>
        <w:t xml:space="preserve"> </w:t>
      </w:r>
      <w:r>
        <w:t>use</w:t>
      </w:r>
      <w:r>
        <w:rPr>
          <w:spacing w:val="-3"/>
        </w:rPr>
        <w:t xml:space="preserve"> </w:t>
      </w:r>
      <w:r>
        <w:t>of</w:t>
      </w:r>
      <w:r>
        <w:rPr>
          <w:spacing w:val="-5"/>
        </w:rPr>
        <w:t xml:space="preserve"> </w:t>
      </w:r>
      <w:proofErr w:type="gramStart"/>
      <w:r>
        <w:t>governmental</w:t>
      </w:r>
      <w:proofErr w:type="gramEnd"/>
      <w:r>
        <w:rPr>
          <w:spacing w:val="-6"/>
        </w:rPr>
        <w:t xml:space="preserve"> </w:t>
      </w:r>
      <w:r>
        <w:t>office,</w:t>
      </w:r>
      <w:r>
        <w:rPr>
          <w:spacing w:val="-3"/>
        </w:rPr>
        <w:t xml:space="preserve"> </w:t>
      </w:r>
      <w:r>
        <w:t>gross</w:t>
      </w:r>
      <w:r>
        <w:rPr>
          <w:spacing w:val="-4"/>
        </w:rPr>
        <w:t xml:space="preserve"> </w:t>
      </w:r>
      <w:r>
        <w:t>waste</w:t>
      </w:r>
      <w:r>
        <w:rPr>
          <w:spacing w:val="-3"/>
        </w:rPr>
        <w:t xml:space="preserve"> </w:t>
      </w:r>
      <w:r>
        <w:t>of</w:t>
      </w:r>
      <w:r>
        <w:rPr>
          <w:spacing w:val="-3"/>
        </w:rPr>
        <w:t xml:space="preserve"> </w:t>
      </w:r>
      <w:r>
        <w:t>funds,</w:t>
      </w:r>
      <w:r>
        <w:rPr>
          <w:spacing w:val="-5"/>
        </w:rPr>
        <w:t xml:space="preserve"> </w:t>
      </w:r>
      <w:r>
        <w:t>or any</w:t>
      </w:r>
      <w:r>
        <w:rPr>
          <w:spacing w:val="-2"/>
        </w:rPr>
        <w:t xml:space="preserve"> </w:t>
      </w:r>
      <w:r>
        <w:t>other</w:t>
      </w:r>
      <w:r>
        <w:rPr>
          <w:spacing w:val="-5"/>
        </w:rPr>
        <w:t xml:space="preserve"> </w:t>
      </w:r>
      <w:r>
        <w:t>abuse</w:t>
      </w:r>
      <w:r>
        <w:rPr>
          <w:spacing w:val="-3"/>
        </w:rPr>
        <w:t xml:space="preserve"> </w:t>
      </w:r>
      <w:r>
        <w:t>or</w:t>
      </w:r>
      <w:r>
        <w:rPr>
          <w:spacing w:val="-5"/>
        </w:rPr>
        <w:t xml:space="preserve"> </w:t>
      </w:r>
      <w:r>
        <w:t>gross</w:t>
      </w:r>
      <w:r>
        <w:rPr>
          <w:spacing w:val="-4"/>
        </w:rPr>
        <w:t xml:space="preserve"> </w:t>
      </w:r>
      <w:r>
        <w:t>neglect</w:t>
      </w:r>
      <w:r>
        <w:rPr>
          <w:spacing w:val="-1"/>
        </w:rPr>
        <w:t xml:space="preserve"> </w:t>
      </w:r>
      <w:r>
        <w:t>of</w:t>
      </w:r>
      <w:r>
        <w:rPr>
          <w:spacing w:val="-5"/>
        </w:rPr>
        <w:t xml:space="preserve"> </w:t>
      </w:r>
      <w:r>
        <w:t>duty</w:t>
      </w:r>
      <w:r>
        <w:rPr>
          <w:spacing w:val="-5"/>
        </w:rPr>
        <w:t xml:space="preserve"> </w:t>
      </w:r>
      <w:r>
        <w:t>on</w:t>
      </w:r>
      <w:r>
        <w:rPr>
          <w:spacing w:val="-2"/>
        </w:rPr>
        <w:t xml:space="preserve"> </w:t>
      </w:r>
      <w:r>
        <w:t>the</w:t>
      </w:r>
      <w:r>
        <w:rPr>
          <w:spacing w:val="-3"/>
        </w:rPr>
        <w:t xml:space="preserve"> </w:t>
      </w:r>
      <w:r>
        <w:t>part</w:t>
      </w:r>
      <w:r>
        <w:rPr>
          <w:spacing w:val="-4"/>
        </w:rPr>
        <w:t xml:space="preserve"> </w:t>
      </w:r>
      <w:r>
        <w:t>of</w:t>
      </w:r>
      <w:r>
        <w:rPr>
          <w:spacing w:val="-5"/>
        </w:rPr>
        <w:t xml:space="preserve"> </w:t>
      </w:r>
      <w:r>
        <w:t>any</w:t>
      </w:r>
      <w:r>
        <w:rPr>
          <w:spacing w:val="-5"/>
        </w:rPr>
        <w:t xml:space="preserve"> </w:t>
      </w:r>
      <w:r>
        <w:t>agency,</w:t>
      </w:r>
      <w:r>
        <w:rPr>
          <w:spacing w:val="-5"/>
        </w:rPr>
        <w:t xml:space="preserve"> </w:t>
      </w:r>
      <w:r>
        <w:t>public officer</w:t>
      </w:r>
      <w:r>
        <w:rPr>
          <w:spacing w:val="-13"/>
        </w:rPr>
        <w:t xml:space="preserve"> </w:t>
      </w:r>
      <w:r>
        <w:t>or</w:t>
      </w:r>
      <w:r>
        <w:rPr>
          <w:spacing w:val="-11"/>
        </w:rPr>
        <w:t xml:space="preserve"> </w:t>
      </w:r>
      <w:r>
        <w:t>employee.</w:t>
      </w:r>
      <w:r>
        <w:rPr>
          <w:spacing w:val="-11"/>
        </w:rPr>
        <w:t xml:space="preserve"> </w:t>
      </w:r>
      <w:r>
        <w:t>The</w:t>
      </w:r>
      <w:r>
        <w:rPr>
          <w:spacing w:val="-11"/>
        </w:rPr>
        <w:t xml:space="preserve"> </w:t>
      </w:r>
      <w:r>
        <w:t>Contractor</w:t>
      </w:r>
      <w:r>
        <w:rPr>
          <w:spacing w:val="-11"/>
        </w:rPr>
        <w:t xml:space="preserve"> </w:t>
      </w:r>
      <w:r>
        <w:t>and</w:t>
      </w:r>
      <w:r>
        <w:rPr>
          <w:spacing w:val="-10"/>
        </w:rPr>
        <w:t xml:space="preserve"> </w:t>
      </w:r>
      <w:r>
        <w:t>any</w:t>
      </w:r>
      <w:r>
        <w:rPr>
          <w:spacing w:val="-10"/>
        </w:rPr>
        <w:t xml:space="preserve"> </w:t>
      </w:r>
      <w:r>
        <w:t>subcontractor(s)</w:t>
      </w:r>
      <w:r>
        <w:rPr>
          <w:spacing w:val="-9"/>
        </w:rPr>
        <w:t xml:space="preserve"> </w:t>
      </w:r>
      <w:r>
        <w:t>shall</w:t>
      </w:r>
      <w:r>
        <w:rPr>
          <w:spacing w:val="-12"/>
        </w:rPr>
        <w:t xml:space="preserve"> </w:t>
      </w:r>
      <w:r>
        <w:t>inform</w:t>
      </w:r>
      <w:r>
        <w:rPr>
          <w:spacing w:val="-10"/>
        </w:rPr>
        <w:t xml:space="preserve"> </w:t>
      </w:r>
      <w:r>
        <w:t>its</w:t>
      </w:r>
      <w:r>
        <w:rPr>
          <w:spacing w:val="-12"/>
        </w:rPr>
        <w:t xml:space="preserve"> </w:t>
      </w:r>
      <w:r>
        <w:t>employees</w:t>
      </w:r>
      <w:r>
        <w:rPr>
          <w:spacing w:val="-12"/>
        </w:rPr>
        <w:t xml:space="preserve"> </w:t>
      </w:r>
      <w:r>
        <w:t>that</w:t>
      </w:r>
      <w:r>
        <w:rPr>
          <w:spacing w:val="-12"/>
        </w:rPr>
        <w:t xml:space="preserve"> </w:t>
      </w:r>
      <w:r>
        <w:t>they</w:t>
      </w:r>
      <w:r>
        <w:rPr>
          <w:spacing w:val="-10"/>
        </w:rPr>
        <w:t xml:space="preserve"> </w:t>
      </w:r>
      <w:r>
        <w:t>and</w:t>
      </w:r>
      <w:r>
        <w:rPr>
          <w:spacing w:val="-13"/>
        </w:rPr>
        <w:t xml:space="preserve"> </w:t>
      </w:r>
      <w:r>
        <w:t>other</w:t>
      </w:r>
      <w:r>
        <w:rPr>
          <w:spacing w:val="-12"/>
        </w:rPr>
        <w:t xml:space="preserve"> </w:t>
      </w:r>
      <w:proofErr w:type="gramStart"/>
      <w:r>
        <w:t>persons</w:t>
      </w:r>
      <w:proofErr w:type="gramEnd"/>
      <w:r>
        <w:rPr>
          <w:spacing w:val="-12"/>
        </w:rPr>
        <w:t xml:space="preserve"> </w:t>
      </w:r>
      <w:r>
        <w:t>may</w:t>
      </w:r>
      <w:r>
        <w:rPr>
          <w:spacing w:val="-13"/>
        </w:rPr>
        <w:t xml:space="preserve"> </w:t>
      </w:r>
      <w:r>
        <w:t>file</w:t>
      </w:r>
      <w:r>
        <w:rPr>
          <w:spacing w:val="-11"/>
        </w:rPr>
        <w:t xml:space="preserve"> </w:t>
      </w:r>
      <w:r>
        <w:t>a</w:t>
      </w:r>
      <w:r>
        <w:rPr>
          <w:spacing w:val="-11"/>
        </w:rPr>
        <w:t xml:space="preserve"> </w:t>
      </w:r>
      <w:r>
        <w:t>complaint with the Office of Chief Inspector General, the Office of Early Learning’s Inspector General, the Florida Commission on Human Relations or the Whistleblower’s Hotline number at 1-800-543-5353.</w:t>
      </w:r>
    </w:p>
    <w:p w14:paraId="3805A1D1" w14:textId="77777777" w:rsidR="00F02D56" w:rsidRDefault="00F02D56">
      <w:pPr>
        <w:pStyle w:val="BodyText"/>
        <w:spacing w:before="28"/>
        <w:ind w:left="0"/>
        <w:jc w:val="left"/>
      </w:pPr>
    </w:p>
    <w:p w14:paraId="4B1D97FB" w14:textId="77777777" w:rsidR="00F02D56" w:rsidRDefault="00D24093">
      <w:pPr>
        <w:pStyle w:val="Heading1"/>
        <w:spacing w:before="1"/>
        <w:ind w:right="0"/>
        <w:rPr>
          <w:u w:val="none"/>
        </w:rPr>
      </w:pPr>
      <w:bookmarkStart w:id="36" w:name="Applies_to_purchases_of_services_and/or_"/>
      <w:bookmarkEnd w:id="36"/>
      <w:proofErr w:type="gramStart"/>
      <w:r>
        <w:rPr>
          <w:color w:val="FF0000"/>
          <w:u w:val="thick" w:color="FF0000"/>
        </w:rPr>
        <w:t>Applies</w:t>
      </w:r>
      <w:r>
        <w:rPr>
          <w:color w:val="FF0000"/>
          <w:spacing w:val="-14"/>
          <w:u w:val="thick" w:color="FF0000"/>
        </w:rPr>
        <w:t xml:space="preserve"> </w:t>
      </w:r>
      <w:r>
        <w:rPr>
          <w:color w:val="FF0000"/>
          <w:u w:val="thick" w:color="FF0000"/>
        </w:rPr>
        <w:t>to</w:t>
      </w:r>
      <w:proofErr w:type="gramEnd"/>
      <w:r>
        <w:rPr>
          <w:color w:val="FF0000"/>
          <w:spacing w:val="-12"/>
          <w:u w:val="thick" w:color="FF0000"/>
        </w:rPr>
        <w:t xml:space="preserve"> </w:t>
      </w:r>
      <w:r>
        <w:rPr>
          <w:color w:val="FF0000"/>
          <w:u w:val="thick" w:color="FF0000"/>
        </w:rPr>
        <w:t>purchases</w:t>
      </w:r>
      <w:r>
        <w:rPr>
          <w:color w:val="FF0000"/>
          <w:spacing w:val="-12"/>
          <w:u w:val="thick" w:color="FF0000"/>
        </w:rPr>
        <w:t xml:space="preserve"> </w:t>
      </w:r>
      <w:r>
        <w:rPr>
          <w:color w:val="FF0000"/>
          <w:u w:val="thick" w:color="FF0000"/>
        </w:rPr>
        <w:t>of</w:t>
      </w:r>
      <w:r>
        <w:rPr>
          <w:color w:val="FF0000"/>
          <w:spacing w:val="-12"/>
          <w:u w:val="thick" w:color="FF0000"/>
        </w:rPr>
        <w:t xml:space="preserve"> </w:t>
      </w:r>
      <w:r>
        <w:rPr>
          <w:color w:val="FF0000"/>
          <w:u w:val="thick" w:color="FF0000"/>
        </w:rPr>
        <w:t>services</w:t>
      </w:r>
      <w:r>
        <w:rPr>
          <w:color w:val="FF0000"/>
          <w:spacing w:val="-12"/>
          <w:u w:val="thick" w:color="FF0000"/>
        </w:rPr>
        <w:t xml:space="preserve"> </w:t>
      </w:r>
      <w:r>
        <w:rPr>
          <w:color w:val="FF0000"/>
          <w:u w:val="thick" w:color="FF0000"/>
        </w:rPr>
        <w:t>and/or</w:t>
      </w:r>
      <w:r>
        <w:rPr>
          <w:color w:val="FF0000"/>
          <w:spacing w:val="-13"/>
          <w:u w:val="thick" w:color="FF0000"/>
        </w:rPr>
        <w:t xml:space="preserve"> </w:t>
      </w:r>
      <w:r>
        <w:rPr>
          <w:color w:val="FF0000"/>
          <w:u w:val="thick" w:color="FF0000"/>
        </w:rPr>
        <w:t>commodities</w:t>
      </w:r>
      <w:r>
        <w:rPr>
          <w:color w:val="FF0000"/>
          <w:spacing w:val="-12"/>
          <w:u w:val="thick" w:color="FF0000"/>
        </w:rPr>
        <w:t xml:space="preserve"> </w:t>
      </w:r>
      <w:r>
        <w:rPr>
          <w:color w:val="FF0000"/>
          <w:u w:val="thick" w:color="FF0000"/>
        </w:rPr>
        <w:t>by</w:t>
      </w:r>
      <w:r>
        <w:rPr>
          <w:color w:val="FF0000"/>
          <w:spacing w:val="-16"/>
          <w:u w:val="thick" w:color="FF0000"/>
        </w:rPr>
        <w:t xml:space="preserve"> </w:t>
      </w:r>
      <w:r>
        <w:rPr>
          <w:color w:val="FF0000"/>
          <w:u w:val="thick" w:color="FF0000"/>
        </w:rPr>
        <w:t>spending</w:t>
      </w:r>
      <w:r>
        <w:rPr>
          <w:color w:val="FF0000"/>
          <w:spacing w:val="-13"/>
          <w:u w:val="thick" w:color="FF0000"/>
        </w:rPr>
        <w:t xml:space="preserve"> </w:t>
      </w:r>
      <w:r>
        <w:rPr>
          <w:color w:val="FF0000"/>
          <w:spacing w:val="-2"/>
          <w:u w:val="thick" w:color="FF0000"/>
        </w:rPr>
        <w:t>level</w:t>
      </w:r>
    </w:p>
    <w:p w14:paraId="495C55D8" w14:textId="77777777" w:rsidR="00F02D56" w:rsidRDefault="00F02D56">
      <w:pPr>
        <w:pStyle w:val="BodyText"/>
        <w:spacing w:before="43"/>
        <w:ind w:left="0"/>
        <w:jc w:val="left"/>
        <w:rPr>
          <w:b/>
        </w:rPr>
      </w:pPr>
    </w:p>
    <w:p w14:paraId="76561B41" w14:textId="77777777" w:rsidR="00F02D56" w:rsidRDefault="00D24093">
      <w:pPr>
        <w:ind w:left="360"/>
        <w:jc w:val="both"/>
        <w:rPr>
          <w:i/>
          <w:sz w:val="20"/>
        </w:rPr>
      </w:pPr>
      <w:r>
        <w:rPr>
          <w:b/>
          <w:spacing w:val="-2"/>
          <w:sz w:val="20"/>
          <w:u w:val="single"/>
        </w:rPr>
        <w:t>Byrd Anti-Lobbying</w:t>
      </w:r>
      <w:r>
        <w:rPr>
          <w:b/>
          <w:spacing w:val="3"/>
          <w:sz w:val="20"/>
          <w:u w:val="single"/>
        </w:rPr>
        <w:t xml:space="preserve"> </w:t>
      </w:r>
      <w:r>
        <w:rPr>
          <w:b/>
          <w:spacing w:val="-2"/>
          <w:sz w:val="20"/>
          <w:u w:val="single"/>
        </w:rPr>
        <w:t>Certification</w:t>
      </w:r>
      <w:r>
        <w:rPr>
          <w:b/>
          <w:spacing w:val="1"/>
          <w:sz w:val="20"/>
        </w:rPr>
        <w:t xml:space="preserve"> </w:t>
      </w:r>
      <w:r>
        <w:rPr>
          <w:spacing w:val="-2"/>
          <w:sz w:val="20"/>
        </w:rPr>
        <w:t>–</w:t>
      </w:r>
      <w:r>
        <w:rPr>
          <w:spacing w:val="1"/>
          <w:sz w:val="20"/>
        </w:rPr>
        <w:t xml:space="preserve"> </w:t>
      </w:r>
      <w:r>
        <w:rPr>
          <w:i/>
          <w:spacing w:val="-2"/>
          <w:sz w:val="20"/>
        </w:rPr>
        <w:t>applies</w:t>
      </w:r>
      <w:r>
        <w:rPr>
          <w:i/>
          <w:spacing w:val="2"/>
          <w:sz w:val="20"/>
        </w:rPr>
        <w:t xml:space="preserve"> </w:t>
      </w:r>
      <w:r>
        <w:rPr>
          <w:i/>
          <w:spacing w:val="-2"/>
          <w:sz w:val="20"/>
        </w:rPr>
        <w:t>to</w:t>
      </w:r>
      <w:r>
        <w:rPr>
          <w:i/>
          <w:sz w:val="20"/>
        </w:rPr>
        <w:t xml:space="preserve"> </w:t>
      </w:r>
      <w:r>
        <w:rPr>
          <w:i/>
          <w:spacing w:val="-2"/>
          <w:sz w:val="20"/>
        </w:rPr>
        <w:t>purchases over</w:t>
      </w:r>
      <w:r>
        <w:rPr>
          <w:i/>
          <w:spacing w:val="-1"/>
          <w:sz w:val="20"/>
        </w:rPr>
        <w:t xml:space="preserve"> </w:t>
      </w:r>
      <w:r>
        <w:rPr>
          <w:i/>
          <w:spacing w:val="-2"/>
          <w:sz w:val="20"/>
        </w:rPr>
        <w:t>$100,000</w:t>
      </w:r>
    </w:p>
    <w:p w14:paraId="60607A02" w14:textId="77777777" w:rsidR="00F02D56" w:rsidRDefault="00D24093">
      <w:pPr>
        <w:pStyle w:val="BodyText"/>
        <w:ind w:right="353"/>
      </w:pPr>
      <w:r>
        <w:t>If</w:t>
      </w:r>
      <w:r>
        <w:rPr>
          <w:spacing w:val="-6"/>
        </w:rPr>
        <w:t xml:space="preserve"> </w:t>
      </w:r>
      <w:r>
        <w:t>this</w:t>
      </w:r>
      <w:r>
        <w:rPr>
          <w:spacing w:val="-7"/>
        </w:rPr>
        <w:t xml:space="preserve"> </w:t>
      </w:r>
      <w:r>
        <w:t>PO</w:t>
      </w:r>
      <w:r>
        <w:rPr>
          <w:spacing w:val="-7"/>
        </w:rPr>
        <w:t xml:space="preserve"> </w:t>
      </w:r>
      <w:r>
        <w:t>relies</w:t>
      </w:r>
      <w:r>
        <w:rPr>
          <w:spacing w:val="-7"/>
        </w:rPr>
        <w:t xml:space="preserve"> </w:t>
      </w:r>
      <w:r>
        <w:t>on</w:t>
      </w:r>
      <w:r>
        <w:rPr>
          <w:spacing w:val="-6"/>
        </w:rPr>
        <w:t xml:space="preserve"> </w:t>
      </w:r>
      <w:r>
        <w:t>federal</w:t>
      </w:r>
      <w:r>
        <w:rPr>
          <w:spacing w:val="-7"/>
        </w:rPr>
        <w:t xml:space="preserve"> </w:t>
      </w:r>
      <w:r>
        <w:t>funds,</w:t>
      </w:r>
      <w:r>
        <w:rPr>
          <w:spacing w:val="-6"/>
        </w:rPr>
        <w:t xml:space="preserve"> </w:t>
      </w:r>
      <w:r>
        <w:t>the</w:t>
      </w:r>
      <w:r>
        <w:rPr>
          <w:spacing w:val="-6"/>
        </w:rPr>
        <w:t xml:space="preserve"> </w:t>
      </w:r>
      <w:r>
        <w:t>Contractor</w:t>
      </w:r>
      <w:r>
        <w:rPr>
          <w:spacing w:val="-6"/>
        </w:rPr>
        <w:t xml:space="preserve"> </w:t>
      </w:r>
      <w:r>
        <w:t>must</w:t>
      </w:r>
      <w:r>
        <w:rPr>
          <w:spacing w:val="-7"/>
        </w:rPr>
        <w:t xml:space="preserve"> </w:t>
      </w:r>
      <w:r>
        <w:t>comply</w:t>
      </w:r>
      <w:r>
        <w:rPr>
          <w:spacing w:val="-6"/>
        </w:rPr>
        <w:t xml:space="preserve"> </w:t>
      </w:r>
      <w:r>
        <w:t>with</w:t>
      </w:r>
      <w:r>
        <w:rPr>
          <w:spacing w:val="-6"/>
        </w:rPr>
        <w:t xml:space="preserve"> </w:t>
      </w:r>
      <w:r>
        <w:t>federal</w:t>
      </w:r>
      <w:r>
        <w:rPr>
          <w:spacing w:val="-7"/>
        </w:rPr>
        <w:t xml:space="preserve"> </w:t>
      </w:r>
      <w:r>
        <w:t>laws</w:t>
      </w:r>
      <w:r>
        <w:rPr>
          <w:spacing w:val="-8"/>
        </w:rPr>
        <w:t xml:space="preserve"> </w:t>
      </w:r>
      <w:r>
        <w:t>that</w:t>
      </w:r>
      <w:r>
        <w:rPr>
          <w:spacing w:val="-7"/>
        </w:rPr>
        <w:t xml:space="preserve"> </w:t>
      </w:r>
      <w:r>
        <w:t>restrict</w:t>
      </w:r>
      <w:r>
        <w:rPr>
          <w:spacing w:val="-7"/>
        </w:rPr>
        <w:t xml:space="preserve"> </w:t>
      </w:r>
      <w:r>
        <w:t>lobbying</w:t>
      </w:r>
      <w:r>
        <w:rPr>
          <w:spacing w:val="-6"/>
        </w:rPr>
        <w:t xml:space="preserve"> </w:t>
      </w:r>
      <w:r>
        <w:t>including</w:t>
      </w:r>
      <w:r>
        <w:rPr>
          <w:spacing w:val="-6"/>
        </w:rPr>
        <w:t xml:space="preserve"> </w:t>
      </w:r>
      <w:r>
        <w:t>the</w:t>
      </w:r>
      <w:r>
        <w:rPr>
          <w:spacing w:val="-6"/>
        </w:rPr>
        <w:t xml:space="preserve"> </w:t>
      </w:r>
      <w:r>
        <w:t>Byrd</w:t>
      </w:r>
      <w:r>
        <w:rPr>
          <w:spacing w:val="-8"/>
        </w:rPr>
        <w:t xml:space="preserve"> </w:t>
      </w:r>
      <w:r>
        <w:t>Anti-Lobbying Amendment (31 U.S.C. 1352, as amended by the Lobbying Disclosure Act of 1995, P.L.</w:t>
      </w:r>
      <w:r>
        <w:rPr>
          <w:spacing w:val="-1"/>
        </w:rPr>
        <w:t xml:space="preserve"> </w:t>
      </w:r>
      <w:r>
        <w:t xml:space="preserve">104-65 [to be codified at 2 U.S.C. § 1601, et seq.]). The Contractor shall also file the certification form required (see </w:t>
      </w:r>
      <w:r>
        <w:rPr>
          <w:color w:val="0562C1"/>
          <w:u w:val="single" w:color="0562C1"/>
        </w:rPr>
        <w:t>ACF Certification regarding Lobbying</w:t>
      </w:r>
      <w:r>
        <w:t>) by 49 CFR part 20, "New Restrictions on Lobbying."</w:t>
      </w:r>
    </w:p>
    <w:p w14:paraId="7035800E" w14:textId="77777777" w:rsidR="00F02D56" w:rsidRDefault="00F02D56">
      <w:pPr>
        <w:pStyle w:val="BodyText"/>
        <w:ind w:left="0"/>
        <w:jc w:val="left"/>
      </w:pPr>
    </w:p>
    <w:p w14:paraId="4F7E976A" w14:textId="77777777" w:rsidR="00F02D56" w:rsidRDefault="00D24093">
      <w:pPr>
        <w:pStyle w:val="BodyText"/>
        <w:ind w:right="352"/>
      </w:pPr>
      <w:r>
        <w:t>Each</w:t>
      </w:r>
      <w:r>
        <w:rPr>
          <w:spacing w:val="-6"/>
        </w:rPr>
        <w:t xml:space="preserve"> </w:t>
      </w:r>
      <w:r>
        <w:t>tier</w:t>
      </w:r>
      <w:r>
        <w:rPr>
          <w:spacing w:val="-6"/>
        </w:rPr>
        <w:t xml:space="preserve"> </w:t>
      </w:r>
      <w:r>
        <w:t>(Contractor)</w:t>
      </w:r>
      <w:r>
        <w:rPr>
          <w:spacing w:val="-6"/>
        </w:rPr>
        <w:t xml:space="preserve"> </w:t>
      </w:r>
      <w:r>
        <w:t>certifies</w:t>
      </w:r>
      <w:r>
        <w:rPr>
          <w:spacing w:val="-7"/>
        </w:rPr>
        <w:t xml:space="preserve"> </w:t>
      </w:r>
      <w:r>
        <w:t>to</w:t>
      </w:r>
      <w:r>
        <w:rPr>
          <w:spacing w:val="-6"/>
        </w:rPr>
        <w:t xml:space="preserve"> </w:t>
      </w:r>
      <w:r>
        <w:t>the</w:t>
      </w:r>
      <w:r>
        <w:rPr>
          <w:spacing w:val="-6"/>
        </w:rPr>
        <w:t xml:space="preserve"> </w:t>
      </w:r>
      <w:r>
        <w:t>tier</w:t>
      </w:r>
      <w:r>
        <w:rPr>
          <w:spacing w:val="-8"/>
        </w:rPr>
        <w:t xml:space="preserve"> </w:t>
      </w:r>
      <w:r>
        <w:t>above</w:t>
      </w:r>
      <w:r>
        <w:rPr>
          <w:spacing w:val="-6"/>
        </w:rPr>
        <w:t xml:space="preserve"> </w:t>
      </w:r>
      <w:r>
        <w:t>(ELC)</w:t>
      </w:r>
      <w:r>
        <w:rPr>
          <w:spacing w:val="-6"/>
        </w:rPr>
        <w:t xml:space="preserve"> </w:t>
      </w:r>
      <w:r>
        <w:t>that</w:t>
      </w:r>
      <w:r>
        <w:rPr>
          <w:spacing w:val="-9"/>
        </w:rPr>
        <w:t xml:space="preserve"> </w:t>
      </w:r>
      <w:r>
        <w:t>it</w:t>
      </w:r>
      <w:r>
        <w:rPr>
          <w:spacing w:val="-9"/>
        </w:rPr>
        <w:t xml:space="preserve"> </w:t>
      </w:r>
      <w:r>
        <w:t>will</w:t>
      </w:r>
      <w:r>
        <w:rPr>
          <w:spacing w:val="-7"/>
        </w:rPr>
        <w:t xml:space="preserve"> </w:t>
      </w:r>
      <w:r>
        <w:t>not</w:t>
      </w:r>
      <w:r>
        <w:rPr>
          <w:spacing w:val="-7"/>
        </w:rPr>
        <w:t xml:space="preserve"> </w:t>
      </w:r>
      <w:r>
        <w:t>and</w:t>
      </w:r>
      <w:r>
        <w:rPr>
          <w:spacing w:val="-8"/>
        </w:rPr>
        <w:t xml:space="preserve"> </w:t>
      </w:r>
      <w:r>
        <w:t>has</w:t>
      </w:r>
      <w:r>
        <w:rPr>
          <w:spacing w:val="-8"/>
        </w:rPr>
        <w:t xml:space="preserve"> </w:t>
      </w:r>
      <w:r>
        <w:t>not</w:t>
      </w:r>
      <w:r>
        <w:rPr>
          <w:spacing w:val="-9"/>
        </w:rPr>
        <w:t xml:space="preserve"> </w:t>
      </w:r>
      <w:r>
        <w:t>used</w:t>
      </w:r>
      <w:r>
        <w:rPr>
          <w:spacing w:val="-6"/>
        </w:rPr>
        <w:t xml:space="preserve"> </w:t>
      </w:r>
      <w:r>
        <w:t>the</w:t>
      </w:r>
      <w:r>
        <w:rPr>
          <w:spacing w:val="-6"/>
        </w:rPr>
        <w:t xml:space="preserve"> </w:t>
      </w:r>
      <w:r>
        <w:t>PO/contract</w:t>
      </w:r>
      <w:r>
        <w:rPr>
          <w:spacing w:val="-7"/>
        </w:rPr>
        <w:t xml:space="preserve"> </w:t>
      </w:r>
      <w:r>
        <w:t>funds</w:t>
      </w:r>
      <w:r>
        <w:rPr>
          <w:spacing w:val="-7"/>
        </w:rPr>
        <w:t xml:space="preserve"> </w:t>
      </w:r>
      <w:r>
        <w:t>to</w:t>
      </w:r>
      <w:r>
        <w:rPr>
          <w:spacing w:val="-8"/>
        </w:rPr>
        <w:t xml:space="preserve"> </w:t>
      </w:r>
      <w:r>
        <w:t>pay</w:t>
      </w:r>
      <w:r>
        <w:rPr>
          <w:spacing w:val="-8"/>
        </w:rPr>
        <w:t xml:space="preserve"> </w:t>
      </w:r>
      <w:r>
        <w:t>for</w:t>
      </w:r>
      <w:r>
        <w:rPr>
          <w:spacing w:val="-8"/>
        </w:rPr>
        <w:t xml:space="preserve"> </w:t>
      </w:r>
      <w:r>
        <w:t>any</w:t>
      </w:r>
      <w:r>
        <w:rPr>
          <w:spacing w:val="-6"/>
        </w:rPr>
        <w:t xml:space="preserve"> </w:t>
      </w:r>
      <w:r>
        <w:t>federal-level lobbying</w:t>
      </w:r>
      <w:r>
        <w:rPr>
          <w:spacing w:val="-2"/>
        </w:rPr>
        <w:t xml:space="preserve"> </w:t>
      </w:r>
      <w:r>
        <w:t>activities.</w:t>
      </w:r>
      <w:r>
        <w:rPr>
          <w:spacing w:val="-2"/>
        </w:rPr>
        <w:t xml:space="preserve"> </w:t>
      </w:r>
      <w:r>
        <w:t>Prohibited</w:t>
      </w:r>
      <w:r>
        <w:rPr>
          <w:spacing w:val="-4"/>
        </w:rPr>
        <w:t xml:space="preserve"> </w:t>
      </w:r>
      <w:r>
        <w:t>activities</w:t>
      </w:r>
      <w:r>
        <w:rPr>
          <w:spacing w:val="-4"/>
        </w:rPr>
        <w:t xml:space="preserve"> </w:t>
      </w:r>
      <w:r>
        <w:t>include</w:t>
      </w:r>
      <w:r>
        <w:rPr>
          <w:spacing w:val="-3"/>
        </w:rPr>
        <w:t xml:space="preserve"> </w:t>
      </w:r>
      <w:r>
        <w:t>any</w:t>
      </w:r>
      <w:r>
        <w:rPr>
          <w:spacing w:val="-4"/>
        </w:rPr>
        <w:t xml:space="preserve"> </w:t>
      </w:r>
      <w:r>
        <w:t>person</w:t>
      </w:r>
      <w:r>
        <w:rPr>
          <w:spacing w:val="-4"/>
        </w:rPr>
        <w:t xml:space="preserve"> </w:t>
      </w:r>
      <w:r>
        <w:t>or</w:t>
      </w:r>
      <w:r>
        <w:rPr>
          <w:spacing w:val="-5"/>
        </w:rPr>
        <w:t xml:space="preserve"> </w:t>
      </w:r>
      <w:r>
        <w:t>organization</w:t>
      </w:r>
      <w:r>
        <w:rPr>
          <w:spacing w:val="-4"/>
        </w:rPr>
        <w:t xml:space="preserve"> </w:t>
      </w:r>
      <w:r>
        <w:t>paid</w:t>
      </w:r>
      <w:r>
        <w:rPr>
          <w:spacing w:val="-2"/>
        </w:rPr>
        <w:t xml:space="preserve"> </w:t>
      </w:r>
      <w:r>
        <w:t>for</w:t>
      </w:r>
      <w:r>
        <w:rPr>
          <w:spacing w:val="-2"/>
        </w:rPr>
        <w:t xml:space="preserve"> </w:t>
      </w:r>
      <w:r>
        <w:t>influencing</w:t>
      </w:r>
      <w:r>
        <w:rPr>
          <w:spacing w:val="-2"/>
        </w:rPr>
        <w:t xml:space="preserve"> </w:t>
      </w:r>
      <w:r>
        <w:t>or</w:t>
      </w:r>
      <w:r>
        <w:rPr>
          <w:spacing w:val="-2"/>
        </w:rPr>
        <w:t xml:space="preserve"> </w:t>
      </w:r>
      <w:r>
        <w:t>attempting</w:t>
      </w:r>
      <w:r>
        <w:rPr>
          <w:spacing w:val="-2"/>
        </w:rPr>
        <w:t xml:space="preserve"> </w:t>
      </w:r>
      <w:r>
        <w:t>to</w:t>
      </w:r>
      <w:r>
        <w:rPr>
          <w:spacing w:val="-2"/>
        </w:rPr>
        <w:t xml:space="preserve"> </w:t>
      </w:r>
      <w:r>
        <w:t>influence</w:t>
      </w:r>
      <w:r>
        <w:rPr>
          <w:spacing w:val="-5"/>
        </w:rPr>
        <w:t xml:space="preserve"> </w:t>
      </w:r>
      <w:r>
        <w:t>an</w:t>
      </w:r>
      <w:r>
        <w:rPr>
          <w:spacing w:val="-2"/>
        </w:rPr>
        <w:t xml:space="preserve"> </w:t>
      </w:r>
      <w:r>
        <w:t>officer</w:t>
      </w:r>
      <w:r>
        <w:rPr>
          <w:spacing w:val="-7"/>
        </w:rPr>
        <w:t xml:space="preserve"> </w:t>
      </w:r>
      <w:r>
        <w:t>or employee of any agency, a member of Congress, officer or employee of Congress, or an employee of a member of Congress in connection with obtaining any Federal contract, grant or any other award covered by 31 U.S.C. 1352. Each tier shall also disclose the</w:t>
      </w:r>
    </w:p>
    <w:p w14:paraId="4683A0F0" w14:textId="77777777" w:rsidR="00F02D56" w:rsidRDefault="00F02D56">
      <w:pPr>
        <w:pStyle w:val="BodyText"/>
        <w:sectPr w:rsidR="00F02D56">
          <w:pgSz w:w="12240" w:h="15840"/>
          <w:pgMar w:top="1420" w:right="360" w:bottom="1180" w:left="360" w:header="780" w:footer="992" w:gutter="0"/>
          <w:cols w:space="720"/>
        </w:sectPr>
      </w:pPr>
    </w:p>
    <w:p w14:paraId="42C1F273" w14:textId="77777777" w:rsidR="00F02D56" w:rsidRDefault="00D24093">
      <w:pPr>
        <w:pStyle w:val="BodyText"/>
        <w:spacing w:before="94"/>
        <w:ind w:left="359" w:right="349"/>
      </w:pPr>
      <w:r>
        <w:lastRenderedPageBreak/>
        <w:t xml:space="preserve">name of any registrant under the Lobbying Disclosure Act of 1995 who has made lobbying </w:t>
      </w:r>
      <w:proofErr w:type="gramStart"/>
      <w:r>
        <w:t>contacts</w:t>
      </w:r>
      <w:proofErr w:type="gramEnd"/>
      <w:r>
        <w:t xml:space="preserve"> on its behalf with respect to this PO/contract. Any person who fails to file the required certification shall be subject to a civil penalty of not less than $10,000 and not more than $100,000 for each such failure.</w:t>
      </w:r>
    </w:p>
    <w:p w14:paraId="257F08C2" w14:textId="77777777" w:rsidR="00F02D56" w:rsidRDefault="00D24093">
      <w:pPr>
        <w:spacing w:before="229"/>
        <w:ind w:left="360"/>
        <w:jc w:val="both"/>
        <w:rPr>
          <w:i/>
          <w:sz w:val="20"/>
        </w:rPr>
      </w:pPr>
      <w:r>
        <w:rPr>
          <w:b/>
          <w:sz w:val="20"/>
          <w:u w:val="single"/>
        </w:rPr>
        <w:t>Contract</w:t>
      </w:r>
      <w:r>
        <w:rPr>
          <w:b/>
          <w:spacing w:val="-9"/>
          <w:sz w:val="20"/>
          <w:u w:val="single"/>
        </w:rPr>
        <w:t xml:space="preserve"> </w:t>
      </w:r>
      <w:r>
        <w:rPr>
          <w:b/>
          <w:sz w:val="20"/>
          <w:u w:val="single"/>
        </w:rPr>
        <w:t>Manager</w:t>
      </w:r>
      <w:r>
        <w:rPr>
          <w:b/>
          <w:spacing w:val="-9"/>
          <w:sz w:val="20"/>
        </w:rPr>
        <w:t xml:space="preserve"> </w:t>
      </w:r>
      <w:r>
        <w:rPr>
          <w:i/>
          <w:sz w:val="20"/>
        </w:rPr>
        <w:t>–</w:t>
      </w:r>
      <w:r>
        <w:rPr>
          <w:i/>
          <w:spacing w:val="-6"/>
          <w:sz w:val="20"/>
        </w:rPr>
        <w:t xml:space="preserve"> </w:t>
      </w:r>
      <w:r>
        <w:rPr>
          <w:i/>
          <w:sz w:val="20"/>
        </w:rPr>
        <w:t>applies</w:t>
      </w:r>
      <w:r>
        <w:rPr>
          <w:i/>
          <w:spacing w:val="-12"/>
          <w:sz w:val="20"/>
        </w:rPr>
        <w:t xml:space="preserve"> </w:t>
      </w:r>
      <w:r>
        <w:rPr>
          <w:i/>
          <w:sz w:val="20"/>
        </w:rPr>
        <w:t>to</w:t>
      </w:r>
      <w:r>
        <w:rPr>
          <w:i/>
          <w:spacing w:val="-5"/>
          <w:sz w:val="20"/>
        </w:rPr>
        <w:t xml:space="preserve"> </w:t>
      </w:r>
      <w:r>
        <w:rPr>
          <w:i/>
          <w:sz w:val="20"/>
        </w:rPr>
        <w:t>purchases</w:t>
      </w:r>
      <w:r>
        <w:rPr>
          <w:i/>
          <w:spacing w:val="-10"/>
          <w:sz w:val="20"/>
        </w:rPr>
        <w:t xml:space="preserve"> </w:t>
      </w:r>
      <w:r>
        <w:rPr>
          <w:i/>
          <w:sz w:val="20"/>
        </w:rPr>
        <w:t>of</w:t>
      </w:r>
      <w:r>
        <w:rPr>
          <w:i/>
          <w:spacing w:val="-10"/>
          <w:sz w:val="20"/>
        </w:rPr>
        <w:t xml:space="preserve"> </w:t>
      </w:r>
      <w:r>
        <w:rPr>
          <w:i/>
          <w:sz w:val="20"/>
        </w:rPr>
        <w:t>$100,000</w:t>
      </w:r>
      <w:r>
        <w:rPr>
          <w:i/>
          <w:spacing w:val="-8"/>
          <w:sz w:val="20"/>
        </w:rPr>
        <w:t xml:space="preserve"> </w:t>
      </w:r>
      <w:r>
        <w:rPr>
          <w:i/>
          <w:sz w:val="20"/>
        </w:rPr>
        <w:t>or</w:t>
      </w:r>
      <w:r>
        <w:rPr>
          <w:i/>
          <w:spacing w:val="-8"/>
          <w:sz w:val="20"/>
        </w:rPr>
        <w:t xml:space="preserve"> </w:t>
      </w:r>
      <w:r>
        <w:rPr>
          <w:i/>
          <w:spacing w:val="-4"/>
          <w:sz w:val="20"/>
        </w:rPr>
        <w:t>more</w:t>
      </w:r>
    </w:p>
    <w:p w14:paraId="157FD24C" w14:textId="77777777" w:rsidR="00F02D56" w:rsidRDefault="00D24093">
      <w:pPr>
        <w:pStyle w:val="BodyText"/>
        <w:ind w:right="353"/>
      </w:pPr>
      <w:r>
        <w:rPr>
          <w:color w:val="313131"/>
        </w:rPr>
        <w:t>A contract manager may be required for POs/contracts that receive $100,000 or more from the ELC. Contact information provided by the ELC if applicable as required by Section 287.057(14)(b), F.S.</w:t>
      </w:r>
    </w:p>
    <w:p w14:paraId="63B35C96" w14:textId="77777777" w:rsidR="00F02D56" w:rsidRDefault="00D24093">
      <w:pPr>
        <w:spacing w:before="229"/>
        <w:ind w:left="360"/>
        <w:jc w:val="both"/>
        <w:rPr>
          <w:i/>
          <w:sz w:val="20"/>
        </w:rPr>
      </w:pPr>
      <w:r>
        <w:rPr>
          <w:b/>
          <w:sz w:val="20"/>
          <w:u w:val="single"/>
        </w:rPr>
        <w:t>Clean</w:t>
      </w:r>
      <w:r>
        <w:rPr>
          <w:b/>
          <w:spacing w:val="-13"/>
          <w:sz w:val="20"/>
          <w:u w:val="single"/>
        </w:rPr>
        <w:t xml:space="preserve"> </w:t>
      </w:r>
      <w:r>
        <w:rPr>
          <w:b/>
          <w:sz w:val="20"/>
          <w:u w:val="single"/>
        </w:rPr>
        <w:t>Air</w:t>
      </w:r>
      <w:r>
        <w:rPr>
          <w:b/>
          <w:spacing w:val="-8"/>
          <w:sz w:val="20"/>
          <w:u w:val="single"/>
        </w:rPr>
        <w:t xml:space="preserve"> </w:t>
      </w:r>
      <w:r>
        <w:rPr>
          <w:b/>
          <w:sz w:val="20"/>
          <w:u w:val="single"/>
        </w:rPr>
        <w:t>and</w:t>
      </w:r>
      <w:r>
        <w:rPr>
          <w:b/>
          <w:spacing w:val="-10"/>
          <w:sz w:val="20"/>
          <w:u w:val="single"/>
        </w:rPr>
        <w:t xml:space="preserve"> </w:t>
      </w:r>
      <w:r>
        <w:rPr>
          <w:b/>
          <w:sz w:val="20"/>
          <w:u w:val="single"/>
        </w:rPr>
        <w:t>Federal</w:t>
      </w:r>
      <w:r>
        <w:rPr>
          <w:b/>
          <w:spacing w:val="-7"/>
          <w:sz w:val="20"/>
          <w:u w:val="single"/>
        </w:rPr>
        <w:t xml:space="preserve"> </w:t>
      </w:r>
      <w:r>
        <w:rPr>
          <w:b/>
          <w:sz w:val="20"/>
          <w:u w:val="single"/>
        </w:rPr>
        <w:t>Water</w:t>
      </w:r>
      <w:r>
        <w:rPr>
          <w:b/>
          <w:spacing w:val="-7"/>
          <w:sz w:val="20"/>
          <w:u w:val="single"/>
        </w:rPr>
        <w:t xml:space="preserve"> </w:t>
      </w:r>
      <w:r>
        <w:rPr>
          <w:b/>
          <w:sz w:val="20"/>
          <w:u w:val="single"/>
        </w:rPr>
        <w:t>Pollution</w:t>
      </w:r>
      <w:r>
        <w:rPr>
          <w:b/>
          <w:spacing w:val="-8"/>
          <w:sz w:val="20"/>
          <w:u w:val="single"/>
        </w:rPr>
        <w:t xml:space="preserve"> </w:t>
      </w:r>
      <w:r>
        <w:rPr>
          <w:b/>
          <w:sz w:val="20"/>
          <w:u w:val="single"/>
        </w:rPr>
        <w:t>Control</w:t>
      </w:r>
      <w:r>
        <w:rPr>
          <w:b/>
          <w:spacing w:val="-7"/>
          <w:sz w:val="20"/>
          <w:u w:val="single"/>
        </w:rPr>
        <w:t xml:space="preserve"> </w:t>
      </w:r>
      <w:r>
        <w:rPr>
          <w:b/>
          <w:sz w:val="20"/>
          <w:u w:val="single"/>
        </w:rPr>
        <w:t>Act</w:t>
      </w:r>
      <w:r>
        <w:rPr>
          <w:b/>
          <w:spacing w:val="-10"/>
          <w:sz w:val="20"/>
        </w:rPr>
        <w:t xml:space="preserve"> </w:t>
      </w:r>
      <w:r>
        <w:rPr>
          <w:i/>
          <w:sz w:val="20"/>
        </w:rPr>
        <w:t>–</w:t>
      </w:r>
      <w:r>
        <w:rPr>
          <w:i/>
          <w:spacing w:val="-9"/>
          <w:sz w:val="20"/>
        </w:rPr>
        <w:t xml:space="preserve"> </w:t>
      </w:r>
      <w:r>
        <w:rPr>
          <w:i/>
          <w:sz w:val="20"/>
        </w:rPr>
        <w:t>applies</w:t>
      </w:r>
      <w:r>
        <w:rPr>
          <w:i/>
          <w:spacing w:val="-8"/>
          <w:sz w:val="20"/>
        </w:rPr>
        <w:t xml:space="preserve"> </w:t>
      </w:r>
      <w:r>
        <w:rPr>
          <w:i/>
          <w:sz w:val="20"/>
        </w:rPr>
        <w:t>to</w:t>
      </w:r>
      <w:r>
        <w:rPr>
          <w:i/>
          <w:spacing w:val="-8"/>
          <w:sz w:val="20"/>
        </w:rPr>
        <w:t xml:space="preserve"> </w:t>
      </w:r>
      <w:r>
        <w:rPr>
          <w:i/>
          <w:sz w:val="20"/>
        </w:rPr>
        <w:t>purchases</w:t>
      </w:r>
      <w:r>
        <w:rPr>
          <w:i/>
          <w:spacing w:val="-8"/>
          <w:sz w:val="20"/>
        </w:rPr>
        <w:t xml:space="preserve"> </w:t>
      </w:r>
      <w:r>
        <w:rPr>
          <w:i/>
          <w:sz w:val="20"/>
        </w:rPr>
        <w:t>over</w:t>
      </w:r>
      <w:r>
        <w:rPr>
          <w:i/>
          <w:spacing w:val="-10"/>
          <w:sz w:val="20"/>
        </w:rPr>
        <w:t xml:space="preserve"> </w:t>
      </w:r>
      <w:r>
        <w:rPr>
          <w:i/>
          <w:spacing w:val="-2"/>
          <w:sz w:val="20"/>
        </w:rPr>
        <w:t>$150,000</w:t>
      </w:r>
    </w:p>
    <w:p w14:paraId="72F3E26C" w14:textId="77777777" w:rsidR="00F02D56" w:rsidRDefault="00D24093">
      <w:pPr>
        <w:pStyle w:val="BodyText"/>
        <w:spacing w:before="3"/>
        <w:ind w:right="353" w:hanging="1"/>
      </w:pPr>
      <w:r>
        <w:t>Pursuant</w:t>
      </w:r>
      <w:r>
        <w:rPr>
          <w:spacing w:val="-13"/>
        </w:rPr>
        <w:t xml:space="preserve"> </w:t>
      </w:r>
      <w:r>
        <w:t>to</w:t>
      </w:r>
      <w:r>
        <w:rPr>
          <w:spacing w:val="-10"/>
        </w:rPr>
        <w:t xml:space="preserve"> </w:t>
      </w:r>
      <w:r>
        <w:t>the</w:t>
      </w:r>
      <w:r>
        <w:rPr>
          <w:spacing w:val="-12"/>
        </w:rPr>
        <w:t xml:space="preserve"> </w:t>
      </w:r>
      <w:r>
        <w:t>Clean</w:t>
      </w:r>
      <w:r>
        <w:rPr>
          <w:spacing w:val="-12"/>
        </w:rPr>
        <w:t xml:space="preserve"> </w:t>
      </w:r>
      <w:r>
        <w:t>Air</w:t>
      </w:r>
      <w:r>
        <w:rPr>
          <w:spacing w:val="-12"/>
        </w:rPr>
        <w:t xml:space="preserve"> </w:t>
      </w:r>
      <w:r>
        <w:t>Act</w:t>
      </w:r>
      <w:r>
        <w:rPr>
          <w:spacing w:val="-13"/>
        </w:rPr>
        <w:t xml:space="preserve"> </w:t>
      </w:r>
      <w:r>
        <w:t>(42</w:t>
      </w:r>
      <w:r>
        <w:rPr>
          <w:spacing w:val="-10"/>
        </w:rPr>
        <w:t xml:space="preserve"> </w:t>
      </w:r>
      <w:r>
        <w:t>U.S.C.</w:t>
      </w:r>
      <w:r>
        <w:rPr>
          <w:spacing w:val="-12"/>
        </w:rPr>
        <w:t xml:space="preserve"> </w:t>
      </w:r>
      <w:r>
        <w:t>7401-7671q.)</w:t>
      </w:r>
      <w:r>
        <w:rPr>
          <w:spacing w:val="-12"/>
        </w:rPr>
        <w:t xml:space="preserve"> </w:t>
      </w:r>
      <w:r>
        <w:t>and</w:t>
      </w:r>
      <w:r>
        <w:rPr>
          <w:spacing w:val="-11"/>
        </w:rPr>
        <w:t xml:space="preserve"> </w:t>
      </w:r>
      <w:r>
        <w:t>the</w:t>
      </w:r>
      <w:r>
        <w:rPr>
          <w:spacing w:val="-12"/>
        </w:rPr>
        <w:t xml:space="preserve"> </w:t>
      </w:r>
      <w:r>
        <w:t>Federal</w:t>
      </w:r>
      <w:r>
        <w:rPr>
          <w:spacing w:val="-13"/>
        </w:rPr>
        <w:t xml:space="preserve"> </w:t>
      </w:r>
      <w:r>
        <w:t>Water</w:t>
      </w:r>
      <w:r>
        <w:rPr>
          <w:spacing w:val="-11"/>
        </w:rPr>
        <w:t xml:space="preserve"> </w:t>
      </w:r>
      <w:r>
        <w:t>Pollution</w:t>
      </w:r>
      <w:r>
        <w:rPr>
          <w:spacing w:val="-11"/>
        </w:rPr>
        <w:t xml:space="preserve"> </w:t>
      </w:r>
      <w:r>
        <w:t>Control</w:t>
      </w:r>
      <w:r>
        <w:rPr>
          <w:spacing w:val="-13"/>
        </w:rPr>
        <w:t xml:space="preserve"> </w:t>
      </w:r>
      <w:r>
        <w:t>Act</w:t>
      </w:r>
      <w:r>
        <w:rPr>
          <w:spacing w:val="-12"/>
        </w:rPr>
        <w:t xml:space="preserve"> </w:t>
      </w:r>
      <w:r>
        <w:t>(33</w:t>
      </w:r>
      <w:r>
        <w:rPr>
          <w:spacing w:val="-11"/>
        </w:rPr>
        <w:t xml:space="preserve"> </w:t>
      </w:r>
      <w:r>
        <w:t>U.S.C.</w:t>
      </w:r>
      <w:r>
        <w:rPr>
          <w:spacing w:val="-12"/>
        </w:rPr>
        <w:t xml:space="preserve"> </w:t>
      </w:r>
      <w:r>
        <w:t>1251-1387),</w:t>
      </w:r>
      <w:r>
        <w:rPr>
          <w:spacing w:val="-12"/>
        </w:rPr>
        <w:t xml:space="preserve"> </w:t>
      </w:r>
      <w:r>
        <w:t>as</w:t>
      </w:r>
      <w:r>
        <w:rPr>
          <w:spacing w:val="-13"/>
        </w:rPr>
        <w:t xml:space="preserve"> </w:t>
      </w:r>
      <w:r>
        <w:t>amended, the Contractor shall comply with all applicable standards, orders or regulations issued pursuant to the Clean Air Act (42 U.S.C. 7401-7671q) and the Federal Water Pollution Control Act as amended and the Federal Water Pollution Control Act. Violations shall be reported to the Federal awarding agency and the Regional Office of the Environmental Protection Agency (EPA).</w:t>
      </w:r>
    </w:p>
    <w:p w14:paraId="114233B6" w14:textId="77777777" w:rsidR="00F02D56" w:rsidRDefault="00D24093">
      <w:pPr>
        <w:spacing w:before="227"/>
        <w:ind w:left="360"/>
        <w:jc w:val="both"/>
        <w:rPr>
          <w:i/>
          <w:sz w:val="20"/>
        </w:rPr>
      </w:pPr>
      <w:r>
        <w:rPr>
          <w:b/>
          <w:sz w:val="20"/>
          <w:u w:val="single"/>
        </w:rPr>
        <w:t>Termination</w:t>
      </w:r>
      <w:r>
        <w:rPr>
          <w:b/>
          <w:spacing w:val="-12"/>
          <w:sz w:val="20"/>
          <w:u w:val="single"/>
        </w:rPr>
        <w:t xml:space="preserve"> </w:t>
      </w:r>
      <w:r>
        <w:rPr>
          <w:b/>
          <w:sz w:val="20"/>
          <w:u w:val="single"/>
        </w:rPr>
        <w:t>for</w:t>
      </w:r>
      <w:r>
        <w:rPr>
          <w:b/>
          <w:spacing w:val="-8"/>
          <w:sz w:val="20"/>
          <w:u w:val="single"/>
        </w:rPr>
        <w:t xml:space="preserve"> </w:t>
      </w:r>
      <w:r>
        <w:rPr>
          <w:b/>
          <w:sz w:val="20"/>
          <w:u w:val="single"/>
        </w:rPr>
        <w:t>Cause</w:t>
      </w:r>
      <w:r>
        <w:rPr>
          <w:b/>
          <w:spacing w:val="-7"/>
          <w:sz w:val="20"/>
          <w:u w:val="single"/>
        </w:rPr>
        <w:t xml:space="preserve"> </w:t>
      </w:r>
      <w:r>
        <w:rPr>
          <w:b/>
          <w:sz w:val="20"/>
          <w:u w:val="single"/>
        </w:rPr>
        <w:t>(breach</w:t>
      </w:r>
      <w:r>
        <w:rPr>
          <w:b/>
          <w:spacing w:val="-9"/>
          <w:sz w:val="20"/>
          <w:u w:val="single"/>
        </w:rPr>
        <w:t xml:space="preserve"> </w:t>
      </w:r>
      <w:r>
        <w:rPr>
          <w:b/>
          <w:sz w:val="20"/>
          <w:u w:val="single"/>
        </w:rPr>
        <w:t>of</w:t>
      </w:r>
      <w:r>
        <w:rPr>
          <w:b/>
          <w:spacing w:val="-8"/>
          <w:sz w:val="20"/>
          <w:u w:val="single"/>
        </w:rPr>
        <w:t xml:space="preserve"> </w:t>
      </w:r>
      <w:r>
        <w:rPr>
          <w:b/>
          <w:sz w:val="20"/>
          <w:u w:val="single"/>
        </w:rPr>
        <w:t>terms)</w:t>
      </w:r>
      <w:r>
        <w:rPr>
          <w:b/>
          <w:spacing w:val="-10"/>
          <w:sz w:val="20"/>
        </w:rPr>
        <w:t xml:space="preserve"> </w:t>
      </w:r>
      <w:r>
        <w:rPr>
          <w:i/>
          <w:sz w:val="20"/>
        </w:rPr>
        <w:t>–</w:t>
      </w:r>
      <w:r>
        <w:rPr>
          <w:i/>
          <w:spacing w:val="-11"/>
          <w:sz w:val="20"/>
        </w:rPr>
        <w:t xml:space="preserve"> </w:t>
      </w:r>
      <w:r>
        <w:rPr>
          <w:i/>
          <w:sz w:val="20"/>
        </w:rPr>
        <w:t>applies</w:t>
      </w:r>
      <w:r>
        <w:rPr>
          <w:i/>
          <w:spacing w:val="-10"/>
          <w:sz w:val="20"/>
        </w:rPr>
        <w:t xml:space="preserve"> </w:t>
      </w:r>
      <w:r>
        <w:rPr>
          <w:i/>
          <w:sz w:val="20"/>
        </w:rPr>
        <w:t>for</w:t>
      </w:r>
      <w:r>
        <w:rPr>
          <w:i/>
          <w:spacing w:val="-9"/>
          <w:sz w:val="20"/>
        </w:rPr>
        <w:t xml:space="preserve"> </w:t>
      </w:r>
      <w:r>
        <w:rPr>
          <w:i/>
          <w:sz w:val="20"/>
        </w:rPr>
        <w:t>purchases</w:t>
      </w:r>
      <w:r>
        <w:rPr>
          <w:i/>
          <w:spacing w:val="-10"/>
          <w:sz w:val="20"/>
        </w:rPr>
        <w:t xml:space="preserve"> </w:t>
      </w:r>
      <w:r>
        <w:rPr>
          <w:i/>
          <w:sz w:val="20"/>
        </w:rPr>
        <w:t>over</w:t>
      </w:r>
      <w:r>
        <w:rPr>
          <w:i/>
          <w:spacing w:val="-11"/>
          <w:sz w:val="20"/>
        </w:rPr>
        <w:t xml:space="preserve"> </w:t>
      </w:r>
      <w:r>
        <w:rPr>
          <w:i/>
          <w:spacing w:val="-2"/>
          <w:sz w:val="20"/>
        </w:rPr>
        <w:t>$10,000</w:t>
      </w:r>
    </w:p>
    <w:p w14:paraId="33C684F1" w14:textId="77777777" w:rsidR="00F02D56" w:rsidRDefault="00D24093">
      <w:pPr>
        <w:pStyle w:val="BodyText"/>
        <w:spacing w:before="3"/>
        <w:ind w:right="352"/>
      </w:pPr>
      <w:r>
        <w:t>Pursuant to 2 CFR Part 200 Appendix II, item (B), in the event of termination of the Contract by the ELC for cause or breach of listed terms</w:t>
      </w:r>
      <w:r>
        <w:rPr>
          <w:spacing w:val="-13"/>
        </w:rPr>
        <w:t xml:space="preserve"> </w:t>
      </w:r>
      <w:r>
        <w:t>and</w:t>
      </w:r>
      <w:r>
        <w:rPr>
          <w:spacing w:val="-12"/>
        </w:rPr>
        <w:t xml:space="preserve"> </w:t>
      </w:r>
      <w:r>
        <w:t>conditions,</w:t>
      </w:r>
      <w:r>
        <w:rPr>
          <w:spacing w:val="-13"/>
        </w:rPr>
        <w:t xml:space="preserve"> </w:t>
      </w:r>
      <w:r>
        <w:t>the</w:t>
      </w:r>
      <w:r>
        <w:rPr>
          <w:spacing w:val="-12"/>
        </w:rPr>
        <w:t xml:space="preserve"> </w:t>
      </w:r>
      <w:r>
        <w:t>Contractor</w:t>
      </w:r>
      <w:r>
        <w:rPr>
          <w:spacing w:val="-13"/>
        </w:rPr>
        <w:t xml:space="preserve"> </w:t>
      </w:r>
      <w:r>
        <w:t>shall</w:t>
      </w:r>
      <w:r>
        <w:rPr>
          <w:spacing w:val="-12"/>
        </w:rPr>
        <w:t xml:space="preserve"> </w:t>
      </w:r>
      <w:r>
        <w:t>be</w:t>
      </w:r>
      <w:r>
        <w:rPr>
          <w:spacing w:val="-13"/>
        </w:rPr>
        <w:t xml:space="preserve"> </w:t>
      </w:r>
      <w:r>
        <w:t>liable</w:t>
      </w:r>
      <w:r>
        <w:rPr>
          <w:spacing w:val="-12"/>
        </w:rPr>
        <w:t xml:space="preserve"> </w:t>
      </w:r>
      <w:r>
        <w:t>for</w:t>
      </w:r>
      <w:r>
        <w:rPr>
          <w:spacing w:val="-13"/>
        </w:rPr>
        <w:t xml:space="preserve"> </w:t>
      </w:r>
      <w:r>
        <w:t>the</w:t>
      </w:r>
      <w:r>
        <w:rPr>
          <w:spacing w:val="-12"/>
        </w:rPr>
        <w:t xml:space="preserve"> </w:t>
      </w:r>
      <w:r>
        <w:t>ELC’s</w:t>
      </w:r>
      <w:r>
        <w:rPr>
          <w:spacing w:val="-13"/>
        </w:rPr>
        <w:t xml:space="preserve"> </w:t>
      </w:r>
      <w:r>
        <w:t>expenses</w:t>
      </w:r>
      <w:r>
        <w:rPr>
          <w:spacing w:val="-12"/>
        </w:rPr>
        <w:t xml:space="preserve"> </w:t>
      </w:r>
      <w:r>
        <w:t>for</w:t>
      </w:r>
      <w:r>
        <w:rPr>
          <w:spacing w:val="-13"/>
        </w:rPr>
        <w:t xml:space="preserve"> </w:t>
      </w:r>
      <w:r>
        <w:t>additional</w:t>
      </w:r>
      <w:r>
        <w:rPr>
          <w:spacing w:val="-12"/>
        </w:rPr>
        <w:t xml:space="preserve"> </w:t>
      </w:r>
      <w:r>
        <w:t>managerial</w:t>
      </w:r>
      <w:r>
        <w:rPr>
          <w:spacing w:val="-13"/>
        </w:rPr>
        <w:t xml:space="preserve"> </w:t>
      </w:r>
      <w:r>
        <w:t>and</w:t>
      </w:r>
      <w:r>
        <w:rPr>
          <w:spacing w:val="-12"/>
        </w:rPr>
        <w:t xml:space="preserve"> </w:t>
      </w:r>
      <w:r>
        <w:t>administrative</w:t>
      </w:r>
      <w:r>
        <w:rPr>
          <w:spacing w:val="-13"/>
        </w:rPr>
        <w:t xml:space="preserve"> </w:t>
      </w:r>
      <w:r>
        <w:t>services</w:t>
      </w:r>
      <w:r>
        <w:rPr>
          <w:spacing w:val="-12"/>
        </w:rPr>
        <w:t xml:space="preserve"> </w:t>
      </w:r>
      <w:r>
        <w:t>required to complete or obtain the services or items from another contractor.</w:t>
      </w:r>
    </w:p>
    <w:p w14:paraId="61E6D163" w14:textId="77777777" w:rsidR="00F02D56" w:rsidRDefault="00D24093">
      <w:pPr>
        <w:spacing w:before="229"/>
        <w:ind w:left="360"/>
        <w:jc w:val="both"/>
        <w:rPr>
          <w:i/>
          <w:sz w:val="20"/>
        </w:rPr>
      </w:pPr>
      <w:r>
        <w:rPr>
          <w:b/>
          <w:sz w:val="20"/>
          <w:u w:val="single"/>
        </w:rPr>
        <w:t>Termination</w:t>
      </w:r>
      <w:r>
        <w:rPr>
          <w:b/>
          <w:spacing w:val="-13"/>
          <w:sz w:val="20"/>
          <w:u w:val="single"/>
        </w:rPr>
        <w:t xml:space="preserve"> </w:t>
      </w:r>
      <w:r>
        <w:rPr>
          <w:b/>
          <w:sz w:val="20"/>
          <w:u w:val="single"/>
        </w:rPr>
        <w:t>for</w:t>
      </w:r>
      <w:r>
        <w:rPr>
          <w:b/>
          <w:spacing w:val="-12"/>
          <w:sz w:val="20"/>
          <w:u w:val="single"/>
        </w:rPr>
        <w:t xml:space="preserve"> </w:t>
      </w:r>
      <w:r>
        <w:rPr>
          <w:b/>
          <w:sz w:val="20"/>
          <w:u w:val="single"/>
        </w:rPr>
        <w:t>Convenience</w:t>
      </w:r>
      <w:r>
        <w:rPr>
          <w:b/>
          <w:spacing w:val="-12"/>
          <w:sz w:val="20"/>
        </w:rPr>
        <w:t xml:space="preserve"> </w:t>
      </w:r>
      <w:r>
        <w:rPr>
          <w:i/>
          <w:sz w:val="20"/>
        </w:rPr>
        <w:t>–</w:t>
      </w:r>
      <w:r>
        <w:rPr>
          <w:i/>
          <w:spacing w:val="-10"/>
          <w:sz w:val="20"/>
        </w:rPr>
        <w:t xml:space="preserve"> </w:t>
      </w:r>
      <w:r>
        <w:rPr>
          <w:i/>
          <w:sz w:val="20"/>
        </w:rPr>
        <w:t>applies</w:t>
      </w:r>
      <w:r>
        <w:rPr>
          <w:i/>
          <w:spacing w:val="-11"/>
          <w:sz w:val="20"/>
        </w:rPr>
        <w:t xml:space="preserve"> </w:t>
      </w:r>
      <w:r>
        <w:rPr>
          <w:i/>
          <w:sz w:val="20"/>
        </w:rPr>
        <w:t>for</w:t>
      </w:r>
      <w:r>
        <w:rPr>
          <w:i/>
          <w:spacing w:val="-11"/>
          <w:sz w:val="20"/>
        </w:rPr>
        <w:t xml:space="preserve"> </w:t>
      </w:r>
      <w:r>
        <w:rPr>
          <w:i/>
          <w:sz w:val="20"/>
        </w:rPr>
        <w:t>purchases</w:t>
      </w:r>
      <w:r>
        <w:rPr>
          <w:i/>
          <w:spacing w:val="-13"/>
          <w:sz w:val="20"/>
        </w:rPr>
        <w:t xml:space="preserve"> </w:t>
      </w:r>
      <w:r>
        <w:rPr>
          <w:i/>
          <w:sz w:val="20"/>
        </w:rPr>
        <w:t>over</w:t>
      </w:r>
      <w:r>
        <w:rPr>
          <w:i/>
          <w:spacing w:val="-11"/>
          <w:sz w:val="20"/>
        </w:rPr>
        <w:t xml:space="preserve"> </w:t>
      </w:r>
      <w:r>
        <w:rPr>
          <w:i/>
          <w:spacing w:val="-2"/>
          <w:sz w:val="20"/>
        </w:rPr>
        <w:t>$10,000</w:t>
      </w:r>
    </w:p>
    <w:p w14:paraId="6EFBB9E0" w14:textId="77777777" w:rsidR="00F02D56" w:rsidRDefault="00D24093">
      <w:pPr>
        <w:pStyle w:val="BodyText"/>
        <w:spacing w:before="1"/>
        <w:ind w:left="359" w:right="350"/>
      </w:pPr>
      <w:r>
        <w:t>Pursuant</w:t>
      </w:r>
      <w:r>
        <w:rPr>
          <w:spacing w:val="-5"/>
        </w:rPr>
        <w:t xml:space="preserve"> </w:t>
      </w:r>
      <w:r>
        <w:t>to</w:t>
      </w:r>
      <w:r>
        <w:rPr>
          <w:spacing w:val="-3"/>
        </w:rPr>
        <w:t xml:space="preserve"> </w:t>
      </w:r>
      <w:r>
        <w:t>2</w:t>
      </w:r>
      <w:r>
        <w:rPr>
          <w:spacing w:val="-3"/>
        </w:rPr>
        <w:t xml:space="preserve"> </w:t>
      </w:r>
      <w:r>
        <w:t>CFR</w:t>
      </w:r>
      <w:r>
        <w:rPr>
          <w:spacing w:val="-3"/>
        </w:rPr>
        <w:t xml:space="preserve"> </w:t>
      </w:r>
      <w:r>
        <w:t>Part</w:t>
      </w:r>
      <w:r>
        <w:rPr>
          <w:spacing w:val="-5"/>
        </w:rPr>
        <w:t xml:space="preserve"> </w:t>
      </w:r>
      <w:r>
        <w:t>200</w:t>
      </w:r>
      <w:r>
        <w:rPr>
          <w:spacing w:val="-3"/>
        </w:rPr>
        <w:t xml:space="preserve"> </w:t>
      </w:r>
      <w:r>
        <w:t>Appendix</w:t>
      </w:r>
      <w:r>
        <w:rPr>
          <w:spacing w:val="-3"/>
        </w:rPr>
        <w:t xml:space="preserve"> </w:t>
      </w:r>
      <w:r>
        <w:t>II,</w:t>
      </w:r>
      <w:r>
        <w:rPr>
          <w:spacing w:val="-4"/>
        </w:rPr>
        <w:t xml:space="preserve"> </w:t>
      </w:r>
      <w:r>
        <w:t>item</w:t>
      </w:r>
      <w:r>
        <w:rPr>
          <w:spacing w:val="-3"/>
        </w:rPr>
        <w:t xml:space="preserve"> </w:t>
      </w:r>
      <w:r>
        <w:t>(B),</w:t>
      </w:r>
      <w:r>
        <w:rPr>
          <w:spacing w:val="-1"/>
        </w:rPr>
        <w:t xml:space="preserve"> </w:t>
      </w:r>
      <w:r>
        <w:t>the</w:t>
      </w:r>
      <w:r>
        <w:rPr>
          <w:spacing w:val="-4"/>
        </w:rPr>
        <w:t xml:space="preserve"> </w:t>
      </w:r>
      <w:r>
        <w:t>ELC,</w:t>
      </w:r>
      <w:r>
        <w:rPr>
          <w:spacing w:val="-4"/>
        </w:rPr>
        <w:t xml:space="preserve"> </w:t>
      </w:r>
      <w:r>
        <w:t>by</w:t>
      </w:r>
      <w:r>
        <w:rPr>
          <w:spacing w:val="-3"/>
        </w:rPr>
        <w:t xml:space="preserve"> </w:t>
      </w:r>
      <w:r>
        <w:t>written</w:t>
      </w:r>
      <w:r>
        <w:rPr>
          <w:spacing w:val="-3"/>
        </w:rPr>
        <w:t xml:space="preserve"> </w:t>
      </w:r>
      <w:r>
        <w:t>notice</w:t>
      </w:r>
      <w:r>
        <w:rPr>
          <w:spacing w:val="-2"/>
        </w:rPr>
        <w:t xml:space="preserve"> </w:t>
      </w:r>
      <w:r>
        <w:t>to</w:t>
      </w:r>
      <w:r>
        <w:rPr>
          <w:spacing w:val="-3"/>
        </w:rPr>
        <w:t xml:space="preserve"> </w:t>
      </w:r>
      <w:r>
        <w:t>the</w:t>
      </w:r>
      <w:r>
        <w:rPr>
          <w:spacing w:val="-2"/>
        </w:rPr>
        <w:t xml:space="preserve"> </w:t>
      </w:r>
      <w:r>
        <w:t>Contractor,</w:t>
      </w:r>
      <w:r>
        <w:rPr>
          <w:spacing w:val="-2"/>
        </w:rPr>
        <w:t xml:space="preserve"> </w:t>
      </w:r>
      <w:r>
        <w:t>may</w:t>
      </w:r>
      <w:r>
        <w:rPr>
          <w:spacing w:val="-1"/>
        </w:rPr>
        <w:t xml:space="preserve"> </w:t>
      </w:r>
      <w:r>
        <w:t>terminate</w:t>
      </w:r>
      <w:r>
        <w:rPr>
          <w:spacing w:val="-2"/>
        </w:rPr>
        <w:t xml:space="preserve"> </w:t>
      </w:r>
      <w:r>
        <w:t>the</w:t>
      </w:r>
      <w:r>
        <w:rPr>
          <w:spacing w:val="-4"/>
        </w:rPr>
        <w:t xml:space="preserve"> </w:t>
      </w:r>
      <w:r>
        <w:t>contract</w:t>
      </w:r>
      <w:r>
        <w:rPr>
          <w:spacing w:val="-2"/>
        </w:rPr>
        <w:t xml:space="preserve"> </w:t>
      </w:r>
      <w:r>
        <w:t>in</w:t>
      </w:r>
      <w:r>
        <w:rPr>
          <w:spacing w:val="-3"/>
        </w:rPr>
        <w:t xml:space="preserve"> </w:t>
      </w:r>
      <w:r>
        <w:t>whole</w:t>
      </w:r>
      <w:r>
        <w:rPr>
          <w:spacing w:val="-2"/>
        </w:rPr>
        <w:t xml:space="preserve"> </w:t>
      </w:r>
      <w:r>
        <w:t>or in part when the</w:t>
      </w:r>
      <w:r>
        <w:rPr>
          <w:spacing w:val="-2"/>
        </w:rPr>
        <w:t xml:space="preserve"> </w:t>
      </w:r>
      <w:r>
        <w:t>ELC</w:t>
      </w:r>
      <w:r>
        <w:rPr>
          <w:spacing w:val="-1"/>
        </w:rPr>
        <w:t xml:space="preserve"> </w:t>
      </w:r>
      <w:r>
        <w:t>determines in its sole discretion that</w:t>
      </w:r>
      <w:r>
        <w:rPr>
          <w:spacing w:val="-2"/>
        </w:rPr>
        <w:t xml:space="preserve"> </w:t>
      </w:r>
      <w:r>
        <w:t>it</w:t>
      </w:r>
      <w:r>
        <w:rPr>
          <w:spacing w:val="-2"/>
        </w:rPr>
        <w:t xml:space="preserve"> </w:t>
      </w:r>
      <w:r>
        <w:t>is in the state’s best interest to do</w:t>
      </w:r>
      <w:r>
        <w:rPr>
          <w:spacing w:val="-1"/>
        </w:rPr>
        <w:t xml:space="preserve"> </w:t>
      </w:r>
      <w:r>
        <w:t>so. The Contractor shall</w:t>
      </w:r>
      <w:r>
        <w:rPr>
          <w:spacing w:val="-5"/>
        </w:rPr>
        <w:t xml:space="preserve"> </w:t>
      </w:r>
      <w:r>
        <w:t>not furnish any services</w:t>
      </w:r>
      <w:r>
        <w:rPr>
          <w:spacing w:val="-8"/>
        </w:rPr>
        <w:t xml:space="preserve"> </w:t>
      </w:r>
      <w:r>
        <w:t>after</w:t>
      </w:r>
      <w:r>
        <w:rPr>
          <w:spacing w:val="-6"/>
        </w:rPr>
        <w:t xml:space="preserve"> </w:t>
      </w:r>
      <w:r>
        <w:t>it</w:t>
      </w:r>
      <w:r>
        <w:rPr>
          <w:spacing w:val="-7"/>
        </w:rPr>
        <w:t xml:space="preserve"> </w:t>
      </w:r>
      <w:r>
        <w:t>receives</w:t>
      </w:r>
      <w:r>
        <w:rPr>
          <w:spacing w:val="-10"/>
        </w:rPr>
        <w:t xml:space="preserve"> </w:t>
      </w:r>
      <w:r>
        <w:t>notice</w:t>
      </w:r>
      <w:r>
        <w:rPr>
          <w:spacing w:val="-6"/>
        </w:rPr>
        <w:t xml:space="preserve"> </w:t>
      </w:r>
      <w:r>
        <w:t>of</w:t>
      </w:r>
      <w:r>
        <w:rPr>
          <w:spacing w:val="-6"/>
        </w:rPr>
        <w:t xml:space="preserve"> </w:t>
      </w:r>
      <w:r>
        <w:t>the</w:t>
      </w:r>
      <w:r>
        <w:rPr>
          <w:spacing w:val="-6"/>
        </w:rPr>
        <w:t xml:space="preserve"> </w:t>
      </w:r>
      <w:r>
        <w:t>termination,</w:t>
      </w:r>
      <w:r>
        <w:rPr>
          <w:spacing w:val="-6"/>
        </w:rPr>
        <w:t xml:space="preserve"> </w:t>
      </w:r>
      <w:r>
        <w:t>except</w:t>
      </w:r>
      <w:r>
        <w:rPr>
          <w:spacing w:val="-7"/>
        </w:rPr>
        <w:t xml:space="preserve"> </w:t>
      </w:r>
      <w:r>
        <w:t>as</w:t>
      </w:r>
      <w:r>
        <w:rPr>
          <w:spacing w:val="-8"/>
        </w:rPr>
        <w:t xml:space="preserve"> </w:t>
      </w:r>
      <w:r>
        <w:t>necessary</w:t>
      </w:r>
      <w:r>
        <w:rPr>
          <w:spacing w:val="-6"/>
        </w:rPr>
        <w:t xml:space="preserve"> </w:t>
      </w:r>
      <w:r>
        <w:t>to</w:t>
      </w:r>
      <w:r>
        <w:rPr>
          <w:spacing w:val="-6"/>
        </w:rPr>
        <w:t xml:space="preserve"> </w:t>
      </w:r>
      <w:r>
        <w:t>complete</w:t>
      </w:r>
      <w:r>
        <w:rPr>
          <w:spacing w:val="-6"/>
        </w:rPr>
        <w:t xml:space="preserve"> </w:t>
      </w:r>
      <w:r>
        <w:t>the</w:t>
      </w:r>
      <w:r>
        <w:rPr>
          <w:spacing w:val="-6"/>
        </w:rPr>
        <w:t xml:space="preserve"> </w:t>
      </w:r>
      <w:r>
        <w:t>continued</w:t>
      </w:r>
      <w:r>
        <w:rPr>
          <w:spacing w:val="-8"/>
        </w:rPr>
        <w:t xml:space="preserve"> </w:t>
      </w:r>
      <w:r>
        <w:t>portion,</w:t>
      </w:r>
      <w:r>
        <w:rPr>
          <w:spacing w:val="-6"/>
        </w:rPr>
        <w:t xml:space="preserve"> </w:t>
      </w:r>
      <w:r>
        <w:t>if</w:t>
      </w:r>
      <w:r>
        <w:rPr>
          <w:spacing w:val="-6"/>
        </w:rPr>
        <w:t xml:space="preserve"> </w:t>
      </w:r>
      <w:r>
        <w:t>any,</w:t>
      </w:r>
      <w:r>
        <w:rPr>
          <w:spacing w:val="-6"/>
        </w:rPr>
        <w:t xml:space="preserve"> </w:t>
      </w:r>
      <w:r>
        <w:t>of</w:t>
      </w:r>
      <w:r>
        <w:rPr>
          <w:spacing w:val="-6"/>
        </w:rPr>
        <w:t xml:space="preserve"> </w:t>
      </w:r>
      <w:r>
        <w:t>the</w:t>
      </w:r>
      <w:r>
        <w:rPr>
          <w:spacing w:val="-6"/>
        </w:rPr>
        <w:t xml:space="preserve"> </w:t>
      </w:r>
      <w:r>
        <w:t>PO/contract.</w:t>
      </w:r>
      <w:r>
        <w:rPr>
          <w:spacing w:val="-6"/>
        </w:rPr>
        <w:t xml:space="preserve"> </w:t>
      </w:r>
      <w:r>
        <w:t>The Contractor shall not be entitled to recover any cancellation charges or lost profit.</w:t>
      </w:r>
    </w:p>
    <w:p w14:paraId="4A16AA54" w14:textId="77777777" w:rsidR="00F02D56" w:rsidRDefault="00F02D56">
      <w:pPr>
        <w:pStyle w:val="BodyText"/>
        <w:spacing w:before="11"/>
        <w:ind w:left="0"/>
        <w:jc w:val="left"/>
      </w:pPr>
    </w:p>
    <w:p w14:paraId="62913E57" w14:textId="77777777" w:rsidR="00F02D56" w:rsidRDefault="00D24093">
      <w:pPr>
        <w:pStyle w:val="BodyText"/>
        <w:spacing w:line="229" w:lineRule="exact"/>
      </w:pPr>
      <w:r>
        <w:t>After</w:t>
      </w:r>
      <w:r>
        <w:rPr>
          <w:spacing w:val="-11"/>
        </w:rPr>
        <w:t xml:space="preserve"> </w:t>
      </w:r>
      <w:r>
        <w:t>receipt</w:t>
      </w:r>
      <w:r>
        <w:rPr>
          <w:spacing w:val="-8"/>
        </w:rPr>
        <w:t xml:space="preserve"> </w:t>
      </w:r>
      <w:r>
        <w:t>of</w:t>
      </w:r>
      <w:r>
        <w:rPr>
          <w:spacing w:val="-9"/>
        </w:rPr>
        <w:t xml:space="preserve"> </w:t>
      </w:r>
      <w:r>
        <w:t>a</w:t>
      </w:r>
      <w:r>
        <w:rPr>
          <w:spacing w:val="-8"/>
        </w:rPr>
        <w:t xml:space="preserve"> </w:t>
      </w:r>
      <w:r>
        <w:t>notice</w:t>
      </w:r>
      <w:r>
        <w:rPr>
          <w:spacing w:val="-9"/>
        </w:rPr>
        <w:t xml:space="preserve"> </w:t>
      </w:r>
      <w:r>
        <w:t>of</w:t>
      </w:r>
      <w:r>
        <w:rPr>
          <w:spacing w:val="-9"/>
        </w:rPr>
        <w:t xml:space="preserve"> </w:t>
      </w:r>
      <w:r>
        <w:t>termination,</w:t>
      </w:r>
      <w:r>
        <w:rPr>
          <w:spacing w:val="-7"/>
        </w:rPr>
        <w:t xml:space="preserve"> </w:t>
      </w:r>
      <w:r>
        <w:t>and</w:t>
      </w:r>
      <w:r>
        <w:rPr>
          <w:spacing w:val="-9"/>
        </w:rPr>
        <w:t xml:space="preserve"> </w:t>
      </w:r>
      <w:r>
        <w:t>except</w:t>
      </w:r>
      <w:r>
        <w:rPr>
          <w:spacing w:val="-9"/>
        </w:rPr>
        <w:t xml:space="preserve"> </w:t>
      </w:r>
      <w:r>
        <w:t>as</w:t>
      </w:r>
      <w:r>
        <w:rPr>
          <w:spacing w:val="-11"/>
        </w:rPr>
        <w:t xml:space="preserve"> </w:t>
      </w:r>
      <w:r>
        <w:t>otherwise</w:t>
      </w:r>
      <w:r>
        <w:rPr>
          <w:spacing w:val="-9"/>
        </w:rPr>
        <w:t xml:space="preserve"> </w:t>
      </w:r>
      <w:r>
        <w:t>specified</w:t>
      </w:r>
      <w:r>
        <w:rPr>
          <w:spacing w:val="-8"/>
        </w:rPr>
        <w:t xml:space="preserve"> </w:t>
      </w:r>
      <w:r>
        <w:t>by</w:t>
      </w:r>
      <w:r>
        <w:rPr>
          <w:spacing w:val="-9"/>
        </w:rPr>
        <w:t xml:space="preserve"> </w:t>
      </w:r>
      <w:r>
        <w:t>the</w:t>
      </w:r>
      <w:r>
        <w:rPr>
          <w:spacing w:val="-9"/>
        </w:rPr>
        <w:t xml:space="preserve"> </w:t>
      </w:r>
      <w:r>
        <w:t>ELC,</w:t>
      </w:r>
      <w:r>
        <w:rPr>
          <w:spacing w:val="-9"/>
        </w:rPr>
        <w:t xml:space="preserve"> </w:t>
      </w:r>
      <w:r>
        <w:t>the</w:t>
      </w:r>
      <w:r>
        <w:rPr>
          <w:spacing w:val="-8"/>
        </w:rPr>
        <w:t xml:space="preserve"> </w:t>
      </w:r>
      <w:r>
        <w:t>Contractor</w:t>
      </w:r>
      <w:r>
        <w:rPr>
          <w:spacing w:val="-7"/>
        </w:rPr>
        <w:t xml:space="preserve"> </w:t>
      </w:r>
      <w:r>
        <w:rPr>
          <w:spacing w:val="-2"/>
        </w:rPr>
        <w:t>shall:</w:t>
      </w:r>
    </w:p>
    <w:p w14:paraId="79118A09" w14:textId="77777777" w:rsidR="00F02D56" w:rsidRDefault="00D24093">
      <w:pPr>
        <w:pStyle w:val="ListParagraph"/>
        <w:numPr>
          <w:ilvl w:val="0"/>
          <w:numId w:val="2"/>
        </w:numPr>
        <w:tabs>
          <w:tab w:val="left" w:pos="1079"/>
        </w:tabs>
        <w:spacing w:line="244" w:lineRule="exact"/>
        <w:ind w:left="1079" w:hanging="359"/>
        <w:jc w:val="both"/>
        <w:rPr>
          <w:sz w:val="20"/>
        </w:rPr>
      </w:pPr>
      <w:r>
        <w:rPr>
          <w:sz w:val="20"/>
        </w:rPr>
        <w:t>Stop</w:t>
      </w:r>
      <w:r>
        <w:rPr>
          <w:spacing w:val="-10"/>
          <w:sz w:val="20"/>
        </w:rPr>
        <w:t xml:space="preserve"> </w:t>
      </w:r>
      <w:proofErr w:type="gramStart"/>
      <w:r>
        <w:rPr>
          <w:sz w:val="20"/>
        </w:rPr>
        <w:t>work</w:t>
      </w:r>
      <w:proofErr w:type="gramEnd"/>
      <w:r>
        <w:rPr>
          <w:spacing w:val="-5"/>
          <w:sz w:val="20"/>
        </w:rPr>
        <w:t xml:space="preserve"> </w:t>
      </w:r>
      <w:r>
        <w:rPr>
          <w:sz w:val="20"/>
        </w:rPr>
        <w:t>under</w:t>
      </w:r>
      <w:r>
        <w:rPr>
          <w:spacing w:val="-8"/>
          <w:sz w:val="20"/>
        </w:rPr>
        <w:t xml:space="preserve"> </w:t>
      </w:r>
      <w:r>
        <w:rPr>
          <w:sz w:val="20"/>
        </w:rPr>
        <w:t>the</w:t>
      </w:r>
      <w:r>
        <w:rPr>
          <w:spacing w:val="-7"/>
          <w:sz w:val="20"/>
        </w:rPr>
        <w:t xml:space="preserve"> </w:t>
      </w:r>
      <w:r>
        <w:rPr>
          <w:sz w:val="20"/>
        </w:rPr>
        <w:t>PO/contract</w:t>
      </w:r>
      <w:r>
        <w:rPr>
          <w:spacing w:val="-8"/>
          <w:sz w:val="20"/>
        </w:rPr>
        <w:t xml:space="preserve"> </w:t>
      </w:r>
      <w:r>
        <w:rPr>
          <w:sz w:val="20"/>
        </w:rPr>
        <w:t>on</w:t>
      </w:r>
      <w:r>
        <w:rPr>
          <w:spacing w:val="-6"/>
          <w:sz w:val="20"/>
        </w:rPr>
        <w:t xml:space="preserve"> </w:t>
      </w:r>
      <w:r>
        <w:rPr>
          <w:sz w:val="20"/>
        </w:rPr>
        <w:t>the</w:t>
      </w:r>
      <w:r>
        <w:rPr>
          <w:spacing w:val="-8"/>
          <w:sz w:val="20"/>
        </w:rPr>
        <w:t xml:space="preserve"> </w:t>
      </w:r>
      <w:r>
        <w:rPr>
          <w:sz w:val="20"/>
        </w:rPr>
        <w:t>date</w:t>
      </w:r>
      <w:r>
        <w:rPr>
          <w:spacing w:val="-8"/>
          <w:sz w:val="20"/>
        </w:rPr>
        <w:t xml:space="preserve"> </w:t>
      </w:r>
      <w:r>
        <w:rPr>
          <w:sz w:val="20"/>
        </w:rPr>
        <w:t>of</w:t>
      </w:r>
      <w:r>
        <w:rPr>
          <w:spacing w:val="-6"/>
          <w:sz w:val="20"/>
        </w:rPr>
        <w:t xml:space="preserve"> </w:t>
      </w:r>
      <w:r>
        <w:rPr>
          <w:sz w:val="20"/>
        </w:rPr>
        <w:t>and</w:t>
      </w:r>
      <w:r>
        <w:rPr>
          <w:spacing w:val="-5"/>
          <w:sz w:val="20"/>
        </w:rPr>
        <w:t xml:space="preserve"> </w:t>
      </w:r>
      <w:r>
        <w:rPr>
          <w:sz w:val="20"/>
        </w:rPr>
        <w:t>to</w:t>
      </w:r>
      <w:r>
        <w:rPr>
          <w:spacing w:val="-5"/>
          <w:sz w:val="20"/>
        </w:rPr>
        <w:t xml:space="preserve"> </w:t>
      </w:r>
      <w:r>
        <w:rPr>
          <w:sz w:val="20"/>
        </w:rPr>
        <w:t>the</w:t>
      </w:r>
      <w:r>
        <w:rPr>
          <w:spacing w:val="-11"/>
          <w:sz w:val="20"/>
        </w:rPr>
        <w:t xml:space="preserve"> </w:t>
      </w:r>
      <w:r>
        <w:rPr>
          <w:sz w:val="20"/>
        </w:rPr>
        <w:t>extent</w:t>
      </w:r>
      <w:r>
        <w:rPr>
          <w:spacing w:val="-7"/>
          <w:sz w:val="20"/>
        </w:rPr>
        <w:t xml:space="preserve"> </w:t>
      </w:r>
      <w:r>
        <w:rPr>
          <w:sz w:val="20"/>
        </w:rPr>
        <w:t>specified</w:t>
      </w:r>
      <w:r>
        <w:rPr>
          <w:spacing w:val="-5"/>
          <w:sz w:val="20"/>
        </w:rPr>
        <w:t xml:space="preserve"> </w:t>
      </w:r>
      <w:r>
        <w:rPr>
          <w:sz w:val="20"/>
        </w:rPr>
        <w:t>in</w:t>
      </w:r>
      <w:r>
        <w:rPr>
          <w:spacing w:val="-8"/>
          <w:sz w:val="20"/>
        </w:rPr>
        <w:t xml:space="preserve"> </w:t>
      </w:r>
      <w:r>
        <w:rPr>
          <w:sz w:val="20"/>
        </w:rPr>
        <w:t>the</w:t>
      </w:r>
      <w:r>
        <w:rPr>
          <w:spacing w:val="-6"/>
          <w:sz w:val="20"/>
        </w:rPr>
        <w:t xml:space="preserve"> </w:t>
      </w:r>
      <w:r>
        <w:rPr>
          <w:spacing w:val="-2"/>
          <w:sz w:val="20"/>
        </w:rPr>
        <w:t>notice.</w:t>
      </w:r>
    </w:p>
    <w:p w14:paraId="30E973D5" w14:textId="77777777" w:rsidR="00F02D56" w:rsidRDefault="00D24093">
      <w:pPr>
        <w:pStyle w:val="ListParagraph"/>
        <w:numPr>
          <w:ilvl w:val="0"/>
          <w:numId w:val="2"/>
        </w:numPr>
        <w:tabs>
          <w:tab w:val="left" w:pos="1079"/>
        </w:tabs>
        <w:ind w:left="1079" w:hanging="359"/>
        <w:jc w:val="both"/>
        <w:rPr>
          <w:sz w:val="20"/>
        </w:rPr>
      </w:pPr>
      <w:r>
        <w:rPr>
          <w:sz w:val="20"/>
        </w:rPr>
        <w:t>Complete</w:t>
      </w:r>
      <w:r>
        <w:rPr>
          <w:spacing w:val="-8"/>
          <w:sz w:val="20"/>
        </w:rPr>
        <w:t xml:space="preserve"> </w:t>
      </w:r>
      <w:r>
        <w:rPr>
          <w:sz w:val="20"/>
        </w:rPr>
        <w:t>performance</w:t>
      </w:r>
      <w:r>
        <w:rPr>
          <w:spacing w:val="-9"/>
          <w:sz w:val="20"/>
        </w:rPr>
        <w:t xml:space="preserve"> </w:t>
      </w:r>
      <w:r>
        <w:rPr>
          <w:sz w:val="20"/>
        </w:rPr>
        <w:t>of</w:t>
      </w:r>
      <w:r>
        <w:rPr>
          <w:spacing w:val="-7"/>
          <w:sz w:val="20"/>
        </w:rPr>
        <w:t xml:space="preserve"> </w:t>
      </w:r>
      <w:r>
        <w:rPr>
          <w:sz w:val="20"/>
        </w:rPr>
        <w:t>the</w:t>
      </w:r>
      <w:r>
        <w:rPr>
          <w:spacing w:val="-12"/>
          <w:sz w:val="20"/>
        </w:rPr>
        <w:t xml:space="preserve"> </w:t>
      </w:r>
      <w:r>
        <w:rPr>
          <w:sz w:val="20"/>
        </w:rPr>
        <w:t>work</w:t>
      </w:r>
      <w:r>
        <w:rPr>
          <w:spacing w:val="-6"/>
          <w:sz w:val="20"/>
        </w:rPr>
        <w:t xml:space="preserve"> </w:t>
      </w:r>
      <w:r>
        <w:rPr>
          <w:sz w:val="20"/>
        </w:rPr>
        <w:t>not</w:t>
      </w:r>
      <w:r>
        <w:rPr>
          <w:spacing w:val="-10"/>
          <w:sz w:val="20"/>
        </w:rPr>
        <w:t xml:space="preserve"> </w:t>
      </w:r>
      <w:r>
        <w:rPr>
          <w:sz w:val="20"/>
        </w:rPr>
        <w:t>terminated</w:t>
      </w:r>
      <w:r>
        <w:rPr>
          <w:spacing w:val="-6"/>
          <w:sz w:val="20"/>
        </w:rPr>
        <w:t xml:space="preserve"> </w:t>
      </w:r>
      <w:r>
        <w:rPr>
          <w:sz w:val="20"/>
        </w:rPr>
        <w:t>by</w:t>
      </w:r>
      <w:r>
        <w:rPr>
          <w:spacing w:val="-9"/>
          <w:sz w:val="20"/>
        </w:rPr>
        <w:t xml:space="preserve"> </w:t>
      </w:r>
      <w:r>
        <w:rPr>
          <w:sz w:val="20"/>
        </w:rPr>
        <w:t>the</w:t>
      </w:r>
      <w:r>
        <w:rPr>
          <w:spacing w:val="-7"/>
          <w:sz w:val="20"/>
        </w:rPr>
        <w:t xml:space="preserve"> </w:t>
      </w:r>
      <w:r>
        <w:rPr>
          <w:spacing w:val="-4"/>
          <w:sz w:val="20"/>
        </w:rPr>
        <w:t>ELC.</w:t>
      </w:r>
    </w:p>
    <w:p w14:paraId="070D6FE6" w14:textId="77777777" w:rsidR="00F02D56" w:rsidRDefault="00D24093">
      <w:pPr>
        <w:pStyle w:val="ListParagraph"/>
        <w:numPr>
          <w:ilvl w:val="0"/>
          <w:numId w:val="2"/>
        </w:numPr>
        <w:tabs>
          <w:tab w:val="left" w:pos="1076"/>
          <w:tab w:val="left" w:pos="1080"/>
        </w:tabs>
        <w:spacing w:before="5"/>
        <w:ind w:right="356" w:hanging="361"/>
        <w:jc w:val="both"/>
        <w:rPr>
          <w:sz w:val="20"/>
        </w:rPr>
      </w:pPr>
      <w:r>
        <w:rPr>
          <w:sz w:val="20"/>
        </w:rPr>
        <w:t>Take</w:t>
      </w:r>
      <w:r>
        <w:rPr>
          <w:spacing w:val="-13"/>
          <w:sz w:val="20"/>
        </w:rPr>
        <w:t xml:space="preserve"> </w:t>
      </w:r>
      <w:r>
        <w:rPr>
          <w:sz w:val="20"/>
        </w:rPr>
        <w:t>such</w:t>
      </w:r>
      <w:r>
        <w:rPr>
          <w:spacing w:val="-12"/>
          <w:sz w:val="20"/>
        </w:rPr>
        <w:t xml:space="preserve"> </w:t>
      </w:r>
      <w:r>
        <w:rPr>
          <w:sz w:val="20"/>
        </w:rPr>
        <w:t>action</w:t>
      </w:r>
      <w:r>
        <w:rPr>
          <w:spacing w:val="-13"/>
          <w:sz w:val="20"/>
        </w:rPr>
        <w:t xml:space="preserve"> </w:t>
      </w:r>
      <w:r>
        <w:rPr>
          <w:sz w:val="20"/>
        </w:rPr>
        <w:t>as</w:t>
      </w:r>
      <w:r>
        <w:rPr>
          <w:spacing w:val="-12"/>
          <w:sz w:val="20"/>
        </w:rPr>
        <w:t xml:space="preserve"> </w:t>
      </w:r>
      <w:r>
        <w:rPr>
          <w:sz w:val="20"/>
        </w:rPr>
        <w:t>may</w:t>
      </w:r>
      <w:r>
        <w:rPr>
          <w:spacing w:val="-13"/>
          <w:sz w:val="20"/>
        </w:rPr>
        <w:t xml:space="preserve"> </w:t>
      </w:r>
      <w:r>
        <w:rPr>
          <w:sz w:val="20"/>
        </w:rPr>
        <w:t>be</w:t>
      </w:r>
      <w:r>
        <w:rPr>
          <w:spacing w:val="-12"/>
          <w:sz w:val="20"/>
        </w:rPr>
        <w:t xml:space="preserve"> </w:t>
      </w:r>
      <w:r>
        <w:rPr>
          <w:sz w:val="20"/>
        </w:rPr>
        <w:t>necessary,</w:t>
      </w:r>
      <w:r>
        <w:rPr>
          <w:spacing w:val="-13"/>
          <w:sz w:val="20"/>
        </w:rPr>
        <w:t xml:space="preserve"> </w:t>
      </w:r>
      <w:r>
        <w:rPr>
          <w:sz w:val="20"/>
        </w:rPr>
        <w:t>or</w:t>
      </w:r>
      <w:r>
        <w:rPr>
          <w:spacing w:val="-12"/>
          <w:sz w:val="20"/>
        </w:rPr>
        <w:t xml:space="preserve"> </w:t>
      </w:r>
      <w:r>
        <w:rPr>
          <w:sz w:val="20"/>
        </w:rPr>
        <w:t>as</w:t>
      </w:r>
      <w:r>
        <w:rPr>
          <w:spacing w:val="-13"/>
          <w:sz w:val="20"/>
        </w:rPr>
        <w:t xml:space="preserve"> </w:t>
      </w:r>
      <w:r>
        <w:rPr>
          <w:sz w:val="20"/>
        </w:rPr>
        <w:t>the</w:t>
      </w:r>
      <w:r>
        <w:rPr>
          <w:spacing w:val="-12"/>
          <w:sz w:val="20"/>
        </w:rPr>
        <w:t xml:space="preserve"> </w:t>
      </w:r>
      <w:r>
        <w:rPr>
          <w:sz w:val="20"/>
        </w:rPr>
        <w:t>ELC</w:t>
      </w:r>
      <w:r>
        <w:rPr>
          <w:spacing w:val="-13"/>
          <w:sz w:val="20"/>
        </w:rPr>
        <w:t xml:space="preserve"> </w:t>
      </w:r>
      <w:r>
        <w:rPr>
          <w:sz w:val="20"/>
        </w:rPr>
        <w:t>may</w:t>
      </w:r>
      <w:r>
        <w:rPr>
          <w:spacing w:val="-12"/>
          <w:sz w:val="20"/>
        </w:rPr>
        <w:t xml:space="preserve"> </w:t>
      </w:r>
      <w:r>
        <w:rPr>
          <w:sz w:val="20"/>
        </w:rPr>
        <w:t>specify,</w:t>
      </w:r>
      <w:r>
        <w:rPr>
          <w:spacing w:val="-13"/>
          <w:sz w:val="20"/>
        </w:rPr>
        <w:t xml:space="preserve"> </w:t>
      </w:r>
      <w:r>
        <w:rPr>
          <w:sz w:val="20"/>
        </w:rPr>
        <w:t>to</w:t>
      </w:r>
      <w:r>
        <w:rPr>
          <w:spacing w:val="-12"/>
          <w:sz w:val="20"/>
        </w:rPr>
        <w:t xml:space="preserve"> </w:t>
      </w:r>
      <w:r>
        <w:rPr>
          <w:sz w:val="20"/>
        </w:rPr>
        <w:t>protect</w:t>
      </w:r>
      <w:r>
        <w:rPr>
          <w:spacing w:val="-13"/>
          <w:sz w:val="20"/>
        </w:rPr>
        <w:t xml:space="preserve"> </w:t>
      </w:r>
      <w:r>
        <w:rPr>
          <w:sz w:val="20"/>
        </w:rPr>
        <w:t>and</w:t>
      </w:r>
      <w:r>
        <w:rPr>
          <w:spacing w:val="-12"/>
          <w:sz w:val="20"/>
        </w:rPr>
        <w:t xml:space="preserve"> </w:t>
      </w:r>
      <w:r>
        <w:rPr>
          <w:sz w:val="20"/>
        </w:rPr>
        <w:t>preserve</w:t>
      </w:r>
      <w:r>
        <w:rPr>
          <w:spacing w:val="-13"/>
          <w:sz w:val="20"/>
        </w:rPr>
        <w:t xml:space="preserve"> </w:t>
      </w:r>
      <w:r>
        <w:rPr>
          <w:sz w:val="20"/>
        </w:rPr>
        <w:t>any</w:t>
      </w:r>
      <w:r>
        <w:rPr>
          <w:spacing w:val="-12"/>
          <w:sz w:val="20"/>
        </w:rPr>
        <w:t xml:space="preserve"> </w:t>
      </w:r>
      <w:r>
        <w:rPr>
          <w:sz w:val="20"/>
        </w:rPr>
        <w:t>property</w:t>
      </w:r>
      <w:r>
        <w:rPr>
          <w:spacing w:val="-13"/>
          <w:sz w:val="20"/>
        </w:rPr>
        <w:t xml:space="preserve"> </w:t>
      </w:r>
      <w:r>
        <w:rPr>
          <w:sz w:val="20"/>
        </w:rPr>
        <w:t>related</w:t>
      </w:r>
      <w:r>
        <w:rPr>
          <w:spacing w:val="-12"/>
          <w:sz w:val="20"/>
        </w:rPr>
        <w:t xml:space="preserve"> </w:t>
      </w:r>
      <w:r>
        <w:rPr>
          <w:sz w:val="20"/>
        </w:rPr>
        <w:t>to</w:t>
      </w:r>
      <w:r>
        <w:rPr>
          <w:spacing w:val="-13"/>
          <w:sz w:val="20"/>
        </w:rPr>
        <w:t xml:space="preserve"> </w:t>
      </w:r>
      <w:r>
        <w:rPr>
          <w:sz w:val="20"/>
        </w:rPr>
        <w:t>the</w:t>
      </w:r>
      <w:r>
        <w:rPr>
          <w:spacing w:val="-12"/>
          <w:sz w:val="20"/>
        </w:rPr>
        <w:t xml:space="preserve"> </w:t>
      </w:r>
      <w:r>
        <w:rPr>
          <w:sz w:val="20"/>
        </w:rPr>
        <w:t>PO/contract which is in the possession of the Contractor and in which the ELC has or may acquire an interest.</w:t>
      </w:r>
    </w:p>
    <w:p w14:paraId="298A82E7" w14:textId="77777777" w:rsidR="00F02D56" w:rsidRDefault="00D24093">
      <w:pPr>
        <w:pStyle w:val="ListParagraph"/>
        <w:numPr>
          <w:ilvl w:val="0"/>
          <w:numId w:val="2"/>
        </w:numPr>
        <w:tabs>
          <w:tab w:val="left" w:pos="1080"/>
        </w:tabs>
        <w:ind w:right="353"/>
        <w:jc w:val="both"/>
        <w:rPr>
          <w:sz w:val="20"/>
        </w:rPr>
      </w:pPr>
      <w:r>
        <w:rPr>
          <w:sz w:val="20"/>
        </w:rPr>
        <w:t>Transfer, assign, and make available to the ELC all property and materials belonging to the ELC, upon the effective date of termination of the PO/contract. No extra compensation will be paid to the Contractor for its services in connection with such transfer or assignment.</w:t>
      </w:r>
    </w:p>
    <w:p w14:paraId="41CCA22C" w14:textId="77777777" w:rsidR="00F02D56" w:rsidRDefault="00D24093">
      <w:pPr>
        <w:pStyle w:val="ListParagraph"/>
        <w:numPr>
          <w:ilvl w:val="0"/>
          <w:numId w:val="2"/>
        </w:numPr>
        <w:tabs>
          <w:tab w:val="left" w:pos="1079"/>
        </w:tabs>
        <w:spacing w:line="241" w:lineRule="exact"/>
        <w:ind w:left="1079" w:hanging="359"/>
        <w:jc w:val="both"/>
        <w:rPr>
          <w:sz w:val="20"/>
        </w:rPr>
      </w:pPr>
      <w:r>
        <w:rPr>
          <w:sz w:val="20"/>
        </w:rPr>
        <w:t>Meet</w:t>
      </w:r>
      <w:r>
        <w:rPr>
          <w:spacing w:val="-13"/>
          <w:sz w:val="20"/>
        </w:rPr>
        <w:t xml:space="preserve"> </w:t>
      </w:r>
      <w:r>
        <w:rPr>
          <w:sz w:val="20"/>
        </w:rPr>
        <w:t>all</w:t>
      </w:r>
      <w:r>
        <w:rPr>
          <w:spacing w:val="-10"/>
          <w:sz w:val="20"/>
        </w:rPr>
        <w:t xml:space="preserve"> </w:t>
      </w:r>
      <w:r>
        <w:rPr>
          <w:sz w:val="20"/>
        </w:rPr>
        <w:t>the</w:t>
      </w:r>
      <w:r>
        <w:rPr>
          <w:spacing w:val="-9"/>
          <w:sz w:val="20"/>
        </w:rPr>
        <w:t xml:space="preserve"> </w:t>
      </w:r>
      <w:r>
        <w:rPr>
          <w:sz w:val="20"/>
        </w:rPr>
        <w:t>public</w:t>
      </w:r>
      <w:r>
        <w:rPr>
          <w:spacing w:val="-10"/>
          <w:sz w:val="20"/>
        </w:rPr>
        <w:t xml:space="preserve"> </w:t>
      </w:r>
      <w:r>
        <w:rPr>
          <w:sz w:val="20"/>
        </w:rPr>
        <w:t>records</w:t>
      </w:r>
      <w:r>
        <w:rPr>
          <w:spacing w:val="-11"/>
          <w:sz w:val="20"/>
        </w:rPr>
        <w:t xml:space="preserve"> </w:t>
      </w:r>
      <w:r>
        <w:rPr>
          <w:sz w:val="20"/>
        </w:rPr>
        <w:t>law</w:t>
      </w:r>
      <w:r>
        <w:rPr>
          <w:spacing w:val="-10"/>
          <w:sz w:val="20"/>
        </w:rPr>
        <w:t xml:space="preserve"> </w:t>
      </w:r>
      <w:r>
        <w:rPr>
          <w:sz w:val="20"/>
        </w:rPr>
        <w:t>requirements</w:t>
      </w:r>
      <w:r>
        <w:rPr>
          <w:spacing w:val="-8"/>
          <w:sz w:val="20"/>
        </w:rPr>
        <w:t xml:space="preserve"> </w:t>
      </w:r>
      <w:r>
        <w:rPr>
          <w:sz w:val="20"/>
        </w:rPr>
        <w:t>specified</w:t>
      </w:r>
      <w:r>
        <w:rPr>
          <w:spacing w:val="-6"/>
          <w:sz w:val="20"/>
        </w:rPr>
        <w:t xml:space="preserve"> </w:t>
      </w:r>
      <w:r>
        <w:rPr>
          <w:sz w:val="20"/>
        </w:rPr>
        <w:t>under</w:t>
      </w:r>
      <w:r>
        <w:rPr>
          <w:spacing w:val="-9"/>
          <w:sz w:val="20"/>
        </w:rPr>
        <w:t xml:space="preserve"> </w:t>
      </w:r>
      <w:r>
        <w:rPr>
          <w:sz w:val="20"/>
        </w:rPr>
        <w:t>the</w:t>
      </w:r>
      <w:r>
        <w:rPr>
          <w:spacing w:val="-9"/>
          <w:sz w:val="20"/>
        </w:rPr>
        <w:t xml:space="preserve"> </w:t>
      </w:r>
      <w:r>
        <w:rPr>
          <w:sz w:val="20"/>
        </w:rPr>
        <w:t>Public</w:t>
      </w:r>
      <w:r>
        <w:rPr>
          <w:spacing w:val="-7"/>
          <w:sz w:val="20"/>
        </w:rPr>
        <w:t xml:space="preserve"> </w:t>
      </w:r>
      <w:r>
        <w:rPr>
          <w:sz w:val="20"/>
        </w:rPr>
        <w:t>Records</w:t>
      </w:r>
      <w:r>
        <w:rPr>
          <w:spacing w:val="-11"/>
          <w:sz w:val="20"/>
        </w:rPr>
        <w:t xml:space="preserve"> </w:t>
      </w:r>
      <w:r>
        <w:rPr>
          <w:sz w:val="20"/>
        </w:rPr>
        <w:t>sections</w:t>
      </w:r>
      <w:r>
        <w:rPr>
          <w:spacing w:val="-10"/>
          <w:sz w:val="20"/>
        </w:rPr>
        <w:t xml:space="preserve"> </w:t>
      </w:r>
      <w:r>
        <w:rPr>
          <w:sz w:val="20"/>
        </w:rPr>
        <w:t>of</w:t>
      </w:r>
      <w:r>
        <w:rPr>
          <w:spacing w:val="-9"/>
          <w:sz w:val="20"/>
        </w:rPr>
        <w:t xml:space="preserve"> </w:t>
      </w:r>
      <w:r>
        <w:rPr>
          <w:sz w:val="20"/>
        </w:rPr>
        <w:t>these</w:t>
      </w:r>
      <w:r>
        <w:rPr>
          <w:spacing w:val="-10"/>
          <w:sz w:val="20"/>
        </w:rPr>
        <w:t xml:space="preserve"> </w:t>
      </w:r>
      <w:r>
        <w:rPr>
          <w:sz w:val="20"/>
        </w:rPr>
        <w:t>terms</w:t>
      </w:r>
      <w:r>
        <w:rPr>
          <w:spacing w:val="-11"/>
          <w:sz w:val="20"/>
        </w:rPr>
        <w:t xml:space="preserve"> </w:t>
      </w:r>
      <w:r>
        <w:rPr>
          <w:sz w:val="20"/>
        </w:rPr>
        <w:t>and</w:t>
      </w:r>
      <w:r>
        <w:rPr>
          <w:spacing w:val="-9"/>
          <w:sz w:val="20"/>
        </w:rPr>
        <w:t xml:space="preserve"> </w:t>
      </w:r>
      <w:r>
        <w:rPr>
          <w:spacing w:val="-2"/>
          <w:sz w:val="20"/>
        </w:rPr>
        <w:t>conditions.</w:t>
      </w:r>
    </w:p>
    <w:p w14:paraId="62764C0C" w14:textId="77777777" w:rsidR="00F02D56" w:rsidRDefault="00F02D56">
      <w:pPr>
        <w:pStyle w:val="BodyText"/>
        <w:spacing w:before="48"/>
        <w:ind w:left="0"/>
        <w:jc w:val="left"/>
      </w:pPr>
    </w:p>
    <w:p w14:paraId="6F504EEF" w14:textId="77777777" w:rsidR="00F02D56" w:rsidRDefault="00D24093">
      <w:pPr>
        <w:pStyle w:val="Heading1"/>
        <w:rPr>
          <w:u w:val="none"/>
        </w:rPr>
      </w:pPr>
      <w:bookmarkStart w:id="37" w:name="Applies_to_all_purchases_of_services"/>
      <w:bookmarkEnd w:id="37"/>
      <w:proofErr w:type="gramStart"/>
      <w:r>
        <w:rPr>
          <w:color w:val="FF0000"/>
          <w:u w:val="thick" w:color="FF0000"/>
        </w:rPr>
        <w:t>Applies</w:t>
      </w:r>
      <w:r>
        <w:rPr>
          <w:color w:val="FF0000"/>
          <w:spacing w:val="-9"/>
          <w:u w:val="thick" w:color="FF0000"/>
        </w:rPr>
        <w:t xml:space="preserve"> </w:t>
      </w:r>
      <w:r>
        <w:rPr>
          <w:color w:val="FF0000"/>
          <w:u w:val="thick" w:color="FF0000"/>
        </w:rPr>
        <w:t>to</w:t>
      </w:r>
      <w:proofErr w:type="gramEnd"/>
      <w:r>
        <w:rPr>
          <w:color w:val="FF0000"/>
          <w:spacing w:val="-10"/>
          <w:u w:val="thick" w:color="FF0000"/>
        </w:rPr>
        <w:t xml:space="preserve"> </w:t>
      </w:r>
      <w:r>
        <w:rPr>
          <w:color w:val="FF0000"/>
          <w:u w:val="thick" w:color="FF0000"/>
        </w:rPr>
        <w:t>all</w:t>
      </w:r>
      <w:r>
        <w:rPr>
          <w:color w:val="FF0000"/>
          <w:spacing w:val="-9"/>
          <w:u w:val="thick" w:color="FF0000"/>
        </w:rPr>
        <w:t xml:space="preserve"> </w:t>
      </w:r>
      <w:r>
        <w:rPr>
          <w:color w:val="FF0000"/>
          <w:u w:val="thick" w:color="FF0000"/>
        </w:rPr>
        <w:t>purchases</w:t>
      </w:r>
      <w:r>
        <w:rPr>
          <w:color w:val="FF0000"/>
          <w:spacing w:val="-9"/>
          <w:u w:val="thick" w:color="FF0000"/>
        </w:rPr>
        <w:t xml:space="preserve"> </w:t>
      </w:r>
      <w:r>
        <w:rPr>
          <w:color w:val="FF0000"/>
          <w:u w:val="thick" w:color="FF0000"/>
        </w:rPr>
        <w:t>of</w:t>
      </w:r>
      <w:r>
        <w:rPr>
          <w:color w:val="FF0000"/>
          <w:spacing w:val="-9"/>
          <w:u w:val="thick" w:color="FF0000"/>
        </w:rPr>
        <w:t xml:space="preserve"> </w:t>
      </w:r>
      <w:r>
        <w:rPr>
          <w:color w:val="FF0000"/>
          <w:spacing w:val="-2"/>
          <w:u w:val="thick" w:color="FF0000"/>
        </w:rPr>
        <w:t>services</w:t>
      </w:r>
    </w:p>
    <w:p w14:paraId="76F11A36" w14:textId="77777777" w:rsidR="00F02D56" w:rsidRDefault="00F02D56">
      <w:pPr>
        <w:pStyle w:val="BodyText"/>
        <w:spacing w:before="41"/>
        <w:ind w:left="0"/>
        <w:jc w:val="left"/>
        <w:rPr>
          <w:b/>
        </w:rPr>
      </w:pPr>
    </w:p>
    <w:p w14:paraId="1A877F55" w14:textId="77777777" w:rsidR="00F02D56" w:rsidRDefault="00D24093">
      <w:pPr>
        <w:pStyle w:val="Heading2"/>
        <w:spacing w:before="0"/>
        <w:rPr>
          <w:u w:val="none"/>
        </w:rPr>
      </w:pPr>
      <w:bookmarkStart w:id="38" w:name="Background_checks"/>
      <w:bookmarkEnd w:id="38"/>
      <w:r>
        <w:rPr>
          <w:spacing w:val="-2"/>
        </w:rPr>
        <w:t>Background</w:t>
      </w:r>
      <w:r>
        <w:rPr>
          <w:spacing w:val="-1"/>
        </w:rPr>
        <w:t xml:space="preserve"> </w:t>
      </w:r>
      <w:r>
        <w:rPr>
          <w:spacing w:val="-2"/>
        </w:rPr>
        <w:t>checks</w:t>
      </w:r>
    </w:p>
    <w:p w14:paraId="5B2CA124" w14:textId="7E489968" w:rsidR="00F02D56" w:rsidRDefault="00D24093">
      <w:pPr>
        <w:pStyle w:val="BodyText"/>
        <w:spacing w:before="3"/>
        <w:ind w:left="359" w:right="349"/>
      </w:pPr>
      <w:r>
        <w:t>The Early Learning Coalition</w:t>
      </w:r>
      <w:r>
        <w:rPr>
          <w:spacing w:val="-1"/>
        </w:rPr>
        <w:t xml:space="preserve"> </w:t>
      </w:r>
      <w:r>
        <w:t xml:space="preserve">of </w:t>
      </w:r>
      <w:r w:rsidR="00BE17C7">
        <w:t>Alachua County</w:t>
      </w:r>
      <w:r>
        <w:t xml:space="preserve"> (ELC</w:t>
      </w:r>
      <w:r w:rsidR="00BE17C7">
        <w:t>AC</w:t>
      </w:r>
      <w:r>
        <w:t>) may require the Contractor and its employees, agents, representative and</w:t>
      </w:r>
      <w:r>
        <w:rPr>
          <w:spacing w:val="-1"/>
        </w:rPr>
        <w:t xml:space="preserve"> </w:t>
      </w:r>
      <w:r>
        <w:t>subcontractors to provide fingerprints and be subject to such background check as directed by the ELC. The cost of the background check(s) shall be borne by the Contractor. The ELC may require the Contractor to exclude the Contractor’s employees, agents, representatives or subcontractors</w:t>
      </w:r>
      <w:r>
        <w:rPr>
          <w:spacing w:val="-3"/>
        </w:rPr>
        <w:t xml:space="preserve"> </w:t>
      </w:r>
      <w:r>
        <w:t>based</w:t>
      </w:r>
      <w:r>
        <w:rPr>
          <w:spacing w:val="-1"/>
        </w:rPr>
        <w:t xml:space="preserve"> </w:t>
      </w:r>
      <w:r>
        <w:t>on the</w:t>
      </w:r>
      <w:r>
        <w:rPr>
          <w:spacing w:val="-2"/>
        </w:rPr>
        <w:t xml:space="preserve"> </w:t>
      </w:r>
      <w:r>
        <w:t>background</w:t>
      </w:r>
      <w:r>
        <w:rPr>
          <w:spacing w:val="-1"/>
        </w:rPr>
        <w:t xml:space="preserve"> </w:t>
      </w:r>
      <w:r>
        <w:t>check</w:t>
      </w:r>
      <w:r>
        <w:rPr>
          <w:spacing w:val="-1"/>
        </w:rPr>
        <w:t xml:space="preserve"> </w:t>
      </w:r>
      <w:r>
        <w:t>results.</w:t>
      </w:r>
      <w:r>
        <w:rPr>
          <w:spacing w:val="-2"/>
        </w:rPr>
        <w:t xml:space="preserve"> </w:t>
      </w:r>
      <w:r>
        <w:t>Specific</w:t>
      </w:r>
      <w:r>
        <w:rPr>
          <w:spacing w:val="-2"/>
        </w:rPr>
        <w:t xml:space="preserve"> </w:t>
      </w:r>
      <w:r>
        <w:t>instructions are</w:t>
      </w:r>
      <w:r>
        <w:rPr>
          <w:spacing w:val="-4"/>
        </w:rPr>
        <w:t xml:space="preserve"> </w:t>
      </w:r>
      <w:r>
        <w:t>provided</w:t>
      </w:r>
      <w:r>
        <w:rPr>
          <w:spacing w:val="-3"/>
        </w:rPr>
        <w:t xml:space="preserve"> </w:t>
      </w:r>
      <w:r>
        <w:t>by</w:t>
      </w:r>
      <w:r>
        <w:rPr>
          <w:spacing w:val="-1"/>
        </w:rPr>
        <w:t xml:space="preserve"> </w:t>
      </w:r>
      <w:r>
        <w:t>the</w:t>
      </w:r>
      <w:r>
        <w:rPr>
          <w:spacing w:val="-2"/>
        </w:rPr>
        <w:t xml:space="preserve"> </w:t>
      </w:r>
      <w:r>
        <w:t>ELC</w:t>
      </w:r>
      <w:r>
        <w:rPr>
          <w:spacing w:val="-3"/>
        </w:rPr>
        <w:t xml:space="preserve"> </w:t>
      </w:r>
      <w:r>
        <w:t>in the</w:t>
      </w:r>
      <w:r>
        <w:rPr>
          <w:spacing w:val="-2"/>
        </w:rPr>
        <w:t xml:space="preserve"> </w:t>
      </w:r>
      <w:r>
        <w:t>scope</w:t>
      </w:r>
      <w:r>
        <w:rPr>
          <w:spacing w:val="-2"/>
        </w:rPr>
        <w:t xml:space="preserve"> </w:t>
      </w:r>
      <w:r>
        <w:t>of</w:t>
      </w:r>
      <w:r>
        <w:rPr>
          <w:spacing w:val="-1"/>
        </w:rPr>
        <w:t xml:space="preserve"> </w:t>
      </w:r>
      <w:r>
        <w:t>work</w:t>
      </w:r>
      <w:r>
        <w:rPr>
          <w:spacing w:val="-1"/>
        </w:rPr>
        <w:t xml:space="preserve"> </w:t>
      </w:r>
      <w:r>
        <w:t>based</w:t>
      </w:r>
      <w:r>
        <w:rPr>
          <w:spacing w:val="-1"/>
        </w:rPr>
        <w:t xml:space="preserve"> </w:t>
      </w:r>
      <w:r>
        <w:t>on</w:t>
      </w:r>
      <w:r>
        <w:rPr>
          <w:spacing w:val="-1"/>
        </w:rPr>
        <w:t xml:space="preserve"> </w:t>
      </w:r>
      <w:r>
        <w:t>the requirements of Sections 435.03 and 435.04, F.S.</w:t>
      </w:r>
    </w:p>
    <w:p w14:paraId="5A2EC3EF" w14:textId="77777777" w:rsidR="00F02D56" w:rsidRDefault="00D24093">
      <w:pPr>
        <w:spacing w:before="227"/>
        <w:ind w:left="360"/>
        <w:jc w:val="both"/>
        <w:rPr>
          <w:i/>
          <w:sz w:val="20"/>
        </w:rPr>
      </w:pPr>
      <w:r>
        <w:rPr>
          <w:b/>
          <w:sz w:val="20"/>
          <w:u w:val="single"/>
        </w:rPr>
        <w:t>Equal</w:t>
      </w:r>
      <w:r>
        <w:rPr>
          <w:b/>
          <w:spacing w:val="-10"/>
          <w:sz w:val="20"/>
          <w:u w:val="single"/>
        </w:rPr>
        <w:t xml:space="preserve"> </w:t>
      </w:r>
      <w:r>
        <w:rPr>
          <w:b/>
          <w:sz w:val="20"/>
          <w:u w:val="single"/>
        </w:rPr>
        <w:t>Employment</w:t>
      </w:r>
      <w:r>
        <w:rPr>
          <w:b/>
          <w:spacing w:val="-7"/>
          <w:sz w:val="20"/>
          <w:u w:val="single"/>
        </w:rPr>
        <w:t xml:space="preserve"> </w:t>
      </w:r>
      <w:r>
        <w:rPr>
          <w:i/>
          <w:sz w:val="20"/>
          <w:u w:val="single"/>
        </w:rPr>
        <w:t>–</w:t>
      </w:r>
      <w:r>
        <w:rPr>
          <w:i/>
          <w:spacing w:val="-6"/>
          <w:sz w:val="20"/>
          <w:u w:val="single"/>
        </w:rPr>
        <w:t xml:space="preserve"> </w:t>
      </w:r>
      <w:r>
        <w:rPr>
          <w:i/>
          <w:sz w:val="20"/>
          <w:u w:val="single"/>
        </w:rPr>
        <w:t>applies</w:t>
      </w:r>
      <w:r>
        <w:rPr>
          <w:i/>
          <w:spacing w:val="-7"/>
          <w:sz w:val="20"/>
          <w:u w:val="single"/>
        </w:rPr>
        <w:t xml:space="preserve"> </w:t>
      </w:r>
      <w:r>
        <w:rPr>
          <w:i/>
          <w:sz w:val="20"/>
          <w:u w:val="single"/>
        </w:rPr>
        <w:t>to</w:t>
      </w:r>
      <w:r>
        <w:rPr>
          <w:i/>
          <w:spacing w:val="-6"/>
          <w:sz w:val="20"/>
          <w:u w:val="single"/>
        </w:rPr>
        <w:t xml:space="preserve"> </w:t>
      </w:r>
      <w:r>
        <w:rPr>
          <w:i/>
          <w:sz w:val="20"/>
          <w:u w:val="single"/>
        </w:rPr>
        <w:t>all</w:t>
      </w:r>
      <w:r>
        <w:rPr>
          <w:i/>
          <w:spacing w:val="-9"/>
          <w:sz w:val="20"/>
          <w:u w:val="single"/>
        </w:rPr>
        <w:t xml:space="preserve"> </w:t>
      </w:r>
      <w:r>
        <w:rPr>
          <w:i/>
          <w:sz w:val="20"/>
          <w:u w:val="single"/>
        </w:rPr>
        <w:t>purchases</w:t>
      </w:r>
      <w:r>
        <w:rPr>
          <w:i/>
          <w:spacing w:val="-8"/>
          <w:sz w:val="20"/>
          <w:u w:val="single"/>
        </w:rPr>
        <w:t xml:space="preserve"> </w:t>
      </w:r>
      <w:r>
        <w:rPr>
          <w:i/>
          <w:sz w:val="20"/>
          <w:u w:val="single"/>
        </w:rPr>
        <w:t>of</w:t>
      </w:r>
      <w:r>
        <w:rPr>
          <w:i/>
          <w:spacing w:val="-8"/>
          <w:sz w:val="20"/>
          <w:u w:val="single"/>
        </w:rPr>
        <w:t xml:space="preserve"> </w:t>
      </w:r>
      <w:r>
        <w:rPr>
          <w:i/>
          <w:sz w:val="20"/>
          <w:u w:val="single"/>
        </w:rPr>
        <w:t>services</w:t>
      </w:r>
      <w:r>
        <w:rPr>
          <w:i/>
          <w:spacing w:val="-7"/>
          <w:sz w:val="20"/>
          <w:u w:val="single"/>
        </w:rPr>
        <w:t xml:space="preserve"> </w:t>
      </w:r>
      <w:r>
        <w:rPr>
          <w:i/>
          <w:sz w:val="20"/>
          <w:u w:val="single"/>
        </w:rPr>
        <w:t>per</w:t>
      </w:r>
      <w:r>
        <w:rPr>
          <w:i/>
          <w:spacing w:val="-8"/>
          <w:sz w:val="20"/>
          <w:u w:val="single"/>
        </w:rPr>
        <w:t xml:space="preserve"> </w:t>
      </w:r>
      <w:r>
        <w:rPr>
          <w:i/>
          <w:sz w:val="20"/>
          <w:u w:val="single"/>
        </w:rPr>
        <w:t>OEL</w:t>
      </w:r>
      <w:r>
        <w:rPr>
          <w:i/>
          <w:spacing w:val="-8"/>
          <w:sz w:val="20"/>
          <w:u w:val="single"/>
        </w:rPr>
        <w:t xml:space="preserve"> </w:t>
      </w:r>
      <w:r>
        <w:rPr>
          <w:i/>
          <w:spacing w:val="-2"/>
          <w:sz w:val="20"/>
          <w:u w:val="single"/>
        </w:rPr>
        <w:t>instructions</w:t>
      </w:r>
    </w:p>
    <w:p w14:paraId="4F1F8A34" w14:textId="77777777" w:rsidR="00F02D56" w:rsidRDefault="00D24093">
      <w:pPr>
        <w:pStyle w:val="BodyText"/>
        <w:spacing w:before="1"/>
        <w:ind w:right="352" w:hanging="1"/>
      </w:pPr>
      <w:r>
        <w:t>This</w:t>
      </w:r>
      <w:r>
        <w:rPr>
          <w:spacing w:val="-12"/>
        </w:rPr>
        <w:t xml:space="preserve"> </w:t>
      </w:r>
      <w:r>
        <w:t>contractor</w:t>
      </w:r>
      <w:r>
        <w:rPr>
          <w:spacing w:val="-11"/>
        </w:rPr>
        <w:t xml:space="preserve"> </w:t>
      </w:r>
      <w:r>
        <w:t>(and</w:t>
      </w:r>
      <w:r>
        <w:rPr>
          <w:spacing w:val="-11"/>
        </w:rPr>
        <w:t xml:space="preserve"> </w:t>
      </w:r>
      <w:r>
        <w:t>subcontractor(s))</w:t>
      </w:r>
      <w:r>
        <w:rPr>
          <w:spacing w:val="-11"/>
        </w:rPr>
        <w:t xml:space="preserve"> </w:t>
      </w:r>
      <w:r>
        <w:t>shall</w:t>
      </w:r>
      <w:r>
        <w:rPr>
          <w:spacing w:val="-12"/>
        </w:rPr>
        <w:t xml:space="preserve"> </w:t>
      </w:r>
      <w:r>
        <w:t>abide</w:t>
      </w:r>
      <w:r>
        <w:rPr>
          <w:spacing w:val="-11"/>
        </w:rPr>
        <w:t xml:space="preserve"> </w:t>
      </w:r>
      <w:r>
        <w:t>by</w:t>
      </w:r>
      <w:r>
        <w:rPr>
          <w:spacing w:val="-10"/>
        </w:rPr>
        <w:t xml:space="preserve"> </w:t>
      </w:r>
      <w:r>
        <w:t>the</w:t>
      </w:r>
      <w:r>
        <w:rPr>
          <w:spacing w:val="-11"/>
        </w:rPr>
        <w:t xml:space="preserve"> </w:t>
      </w:r>
      <w:r>
        <w:t>requirements</w:t>
      </w:r>
      <w:r>
        <w:rPr>
          <w:spacing w:val="-10"/>
        </w:rPr>
        <w:t xml:space="preserve"> </w:t>
      </w:r>
      <w:r>
        <w:t>of</w:t>
      </w:r>
      <w:r>
        <w:rPr>
          <w:spacing w:val="-11"/>
        </w:rPr>
        <w:t xml:space="preserve"> </w:t>
      </w:r>
      <w:r>
        <w:t>implementing</w:t>
      </w:r>
      <w:r>
        <w:rPr>
          <w:spacing w:val="-10"/>
        </w:rPr>
        <w:t xml:space="preserve"> </w:t>
      </w:r>
      <w:r>
        <w:t>regulations</w:t>
      </w:r>
      <w:r>
        <w:rPr>
          <w:spacing w:val="-12"/>
        </w:rPr>
        <w:t xml:space="preserve"> </w:t>
      </w:r>
      <w:r>
        <w:t>at</w:t>
      </w:r>
      <w:r>
        <w:rPr>
          <w:spacing w:val="-12"/>
        </w:rPr>
        <w:t xml:space="preserve"> </w:t>
      </w:r>
      <w:r>
        <w:t>41</w:t>
      </w:r>
      <w:r>
        <w:rPr>
          <w:spacing w:val="-8"/>
        </w:rPr>
        <w:t xml:space="preserve"> </w:t>
      </w:r>
      <w:r>
        <w:t>CFR</w:t>
      </w:r>
      <w:r>
        <w:rPr>
          <w:spacing w:val="-13"/>
        </w:rPr>
        <w:t xml:space="preserve"> </w:t>
      </w:r>
      <w:r>
        <w:t>Part</w:t>
      </w:r>
      <w:r>
        <w:rPr>
          <w:spacing w:val="-11"/>
        </w:rPr>
        <w:t xml:space="preserve"> </w:t>
      </w:r>
      <w:r>
        <w:t>60,</w:t>
      </w:r>
      <w:r>
        <w:rPr>
          <w:spacing w:val="-9"/>
        </w:rPr>
        <w:t xml:space="preserve"> </w:t>
      </w:r>
      <w:r>
        <w:t>“Office</w:t>
      </w:r>
      <w:r>
        <w:rPr>
          <w:spacing w:val="-11"/>
        </w:rPr>
        <w:t xml:space="preserve"> </w:t>
      </w:r>
      <w:r>
        <w:t>of</w:t>
      </w:r>
      <w:r>
        <w:rPr>
          <w:spacing w:val="-11"/>
        </w:rPr>
        <w:t xml:space="preserve"> </w:t>
      </w:r>
      <w:r>
        <w:t xml:space="preserve">Federal Contract Compliance Programs, Equal Employment Opportunity, Department of Labor. See USDOL_OFCCP for more details. These federal regulations prohibit discrimination against qualified individuals based on their status as protected veterans or individuals with </w:t>
      </w:r>
      <w:proofErr w:type="gramStart"/>
      <w:r>
        <w:t>disabilities,</w:t>
      </w:r>
      <w:r>
        <w:rPr>
          <w:spacing w:val="-11"/>
        </w:rPr>
        <w:t xml:space="preserve"> </w:t>
      </w:r>
      <w:r>
        <w:t>and</w:t>
      </w:r>
      <w:proofErr w:type="gramEnd"/>
      <w:r>
        <w:rPr>
          <w:spacing w:val="-8"/>
        </w:rPr>
        <w:t xml:space="preserve"> </w:t>
      </w:r>
      <w:r>
        <w:t>prohibit</w:t>
      </w:r>
      <w:r>
        <w:rPr>
          <w:spacing w:val="-12"/>
        </w:rPr>
        <w:t xml:space="preserve"> </w:t>
      </w:r>
      <w:r>
        <w:t>discrimination</w:t>
      </w:r>
      <w:r>
        <w:rPr>
          <w:spacing w:val="-8"/>
        </w:rPr>
        <w:t xml:space="preserve"> </w:t>
      </w:r>
      <w:r>
        <w:t>against</w:t>
      </w:r>
      <w:r>
        <w:rPr>
          <w:spacing w:val="-12"/>
        </w:rPr>
        <w:t xml:space="preserve"> </w:t>
      </w:r>
      <w:r>
        <w:t>all</w:t>
      </w:r>
      <w:r>
        <w:rPr>
          <w:spacing w:val="-12"/>
        </w:rPr>
        <w:t xml:space="preserve"> </w:t>
      </w:r>
      <w:r>
        <w:t>individuals</w:t>
      </w:r>
      <w:r>
        <w:rPr>
          <w:spacing w:val="-12"/>
        </w:rPr>
        <w:t xml:space="preserve"> </w:t>
      </w:r>
      <w:r>
        <w:t>based</w:t>
      </w:r>
      <w:r>
        <w:rPr>
          <w:spacing w:val="-8"/>
        </w:rPr>
        <w:t xml:space="preserve"> </w:t>
      </w:r>
      <w:r>
        <w:t>on</w:t>
      </w:r>
      <w:r>
        <w:rPr>
          <w:spacing w:val="-8"/>
        </w:rPr>
        <w:t xml:space="preserve"> </w:t>
      </w:r>
      <w:r>
        <w:t>their</w:t>
      </w:r>
      <w:r>
        <w:rPr>
          <w:spacing w:val="-11"/>
        </w:rPr>
        <w:t xml:space="preserve"> </w:t>
      </w:r>
      <w:r>
        <w:t>race,</w:t>
      </w:r>
      <w:r>
        <w:rPr>
          <w:spacing w:val="-9"/>
        </w:rPr>
        <w:t xml:space="preserve"> </w:t>
      </w:r>
      <w:r>
        <w:t>color,</w:t>
      </w:r>
      <w:r>
        <w:rPr>
          <w:spacing w:val="-11"/>
        </w:rPr>
        <w:t xml:space="preserve"> </w:t>
      </w:r>
      <w:r>
        <w:t>religion,</w:t>
      </w:r>
      <w:r>
        <w:rPr>
          <w:spacing w:val="-9"/>
        </w:rPr>
        <w:t xml:space="preserve"> </w:t>
      </w:r>
      <w:r>
        <w:t>sex,</w:t>
      </w:r>
      <w:r>
        <w:rPr>
          <w:spacing w:val="-9"/>
        </w:rPr>
        <w:t xml:space="preserve"> </w:t>
      </w:r>
      <w:r>
        <w:t>sexual</w:t>
      </w:r>
      <w:r>
        <w:rPr>
          <w:spacing w:val="-10"/>
        </w:rPr>
        <w:t xml:space="preserve"> </w:t>
      </w:r>
      <w:r>
        <w:t>orientation,</w:t>
      </w:r>
      <w:r>
        <w:rPr>
          <w:spacing w:val="-13"/>
        </w:rPr>
        <w:t xml:space="preserve"> </w:t>
      </w:r>
      <w:r>
        <w:t>gender</w:t>
      </w:r>
      <w:r>
        <w:rPr>
          <w:spacing w:val="-11"/>
        </w:rPr>
        <w:t xml:space="preserve"> </w:t>
      </w:r>
      <w:r>
        <w:t>identity or national origin. Moreover, these regulations require that covered contractors and subcontractors take affirmative action to employ and advance in employment individuals without regard to race, color, religion, sex, sexual orientation, gender identity,</w:t>
      </w:r>
      <w:r>
        <w:rPr>
          <w:spacing w:val="-1"/>
        </w:rPr>
        <w:t xml:space="preserve"> </w:t>
      </w:r>
      <w:r>
        <w:t>national origin, disability or veteran status.</w:t>
      </w:r>
    </w:p>
    <w:p w14:paraId="0805D9B1" w14:textId="77777777" w:rsidR="00F02D56" w:rsidRDefault="00F02D56">
      <w:pPr>
        <w:pStyle w:val="BodyText"/>
        <w:spacing w:before="1"/>
        <w:ind w:left="0"/>
        <w:jc w:val="left"/>
      </w:pPr>
    </w:p>
    <w:p w14:paraId="637D04E2" w14:textId="77777777" w:rsidR="00F02D56" w:rsidRDefault="00D24093">
      <w:pPr>
        <w:ind w:left="360"/>
        <w:jc w:val="both"/>
        <w:rPr>
          <w:i/>
          <w:sz w:val="20"/>
        </w:rPr>
      </w:pPr>
      <w:r>
        <w:rPr>
          <w:b/>
          <w:sz w:val="20"/>
          <w:u w:val="single"/>
        </w:rPr>
        <w:t>E-Verify</w:t>
      </w:r>
      <w:r>
        <w:rPr>
          <w:b/>
          <w:spacing w:val="-9"/>
          <w:sz w:val="20"/>
        </w:rPr>
        <w:t xml:space="preserve"> </w:t>
      </w:r>
      <w:r>
        <w:rPr>
          <w:i/>
          <w:sz w:val="20"/>
        </w:rPr>
        <w:t>–</w:t>
      </w:r>
      <w:r>
        <w:rPr>
          <w:i/>
          <w:spacing w:val="-8"/>
          <w:sz w:val="20"/>
        </w:rPr>
        <w:t xml:space="preserve"> </w:t>
      </w:r>
      <w:r>
        <w:rPr>
          <w:i/>
          <w:sz w:val="20"/>
        </w:rPr>
        <w:t>applies</w:t>
      </w:r>
      <w:r>
        <w:rPr>
          <w:i/>
          <w:spacing w:val="-8"/>
          <w:sz w:val="20"/>
        </w:rPr>
        <w:t xml:space="preserve"> </w:t>
      </w:r>
      <w:r>
        <w:rPr>
          <w:i/>
          <w:sz w:val="20"/>
        </w:rPr>
        <w:t>to</w:t>
      </w:r>
      <w:r>
        <w:rPr>
          <w:i/>
          <w:spacing w:val="-8"/>
          <w:sz w:val="20"/>
        </w:rPr>
        <w:t xml:space="preserve"> </w:t>
      </w:r>
      <w:r>
        <w:rPr>
          <w:i/>
          <w:sz w:val="20"/>
        </w:rPr>
        <w:t>all</w:t>
      </w:r>
      <w:r>
        <w:rPr>
          <w:i/>
          <w:spacing w:val="-10"/>
          <w:sz w:val="20"/>
        </w:rPr>
        <w:t xml:space="preserve"> </w:t>
      </w:r>
      <w:r>
        <w:rPr>
          <w:i/>
          <w:sz w:val="20"/>
        </w:rPr>
        <w:t>purchases</w:t>
      </w:r>
      <w:r>
        <w:rPr>
          <w:i/>
          <w:spacing w:val="-9"/>
          <w:sz w:val="20"/>
        </w:rPr>
        <w:t xml:space="preserve"> </w:t>
      </w:r>
      <w:r>
        <w:rPr>
          <w:i/>
          <w:sz w:val="20"/>
        </w:rPr>
        <w:t>of</w:t>
      </w:r>
      <w:r>
        <w:rPr>
          <w:i/>
          <w:spacing w:val="-8"/>
          <w:sz w:val="20"/>
        </w:rPr>
        <w:t xml:space="preserve"> </w:t>
      </w:r>
      <w:r>
        <w:rPr>
          <w:i/>
          <w:sz w:val="20"/>
        </w:rPr>
        <w:t>services</w:t>
      </w:r>
      <w:r>
        <w:rPr>
          <w:i/>
          <w:spacing w:val="-7"/>
          <w:sz w:val="20"/>
        </w:rPr>
        <w:t xml:space="preserve"> </w:t>
      </w:r>
      <w:r>
        <w:rPr>
          <w:i/>
          <w:sz w:val="20"/>
        </w:rPr>
        <w:t>per</w:t>
      </w:r>
      <w:r>
        <w:rPr>
          <w:i/>
          <w:spacing w:val="-10"/>
          <w:sz w:val="20"/>
        </w:rPr>
        <w:t xml:space="preserve"> </w:t>
      </w:r>
      <w:r>
        <w:rPr>
          <w:i/>
          <w:sz w:val="20"/>
        </w:rPr>
        <w:t>OEL</w:t>
      </w:r>
      <w:r>
        <w:rPr>
          <w:i/>
          <w:spacing w:val="-8"/>
          <w:sz w:val="20"/>
        </w:rPr>
        <w:t xml:space="preserve"> </w:t>
      </w:r>
      <w:r>
        <w:rPr>
          <w:i/>
          <w:spacing w:val="-2"/>
          <w:sz w:val="20"/>
        </w:rPr>
        <w:t>instructions</w:t>
      </w:r>
    </w:p>
    <w:p w14:paraId="4E314B09" w14:textId="77777777" w:rsidR="00F02D56" w:rsidRDefault="00F02D56">
      <w:pPr>
        <w:jc w:val="both"/>
        <w:rPr>
          <w:i/>
          <w:sz w:val="20"/>
        </w:rPr>
        <w:sectPr w:rsidR="00F02D56">
          <w:pgSz w:w="12240" w:h="15840"/>
          <w:pgMar w:top="1420" w:right="360" w:bottom="1180" w:left="360" w:header="780" w:footer="992" w:gutter="0"/>
          <w:cols w:space="720"/>
        </w:sectPr>
      </w:pPr>
    </w:p>
    <w:p w14:paraId="5418788D" w14:textId="77777777" w:rsidR="00F02D56" w:rsidRDefault="00D24093">
      <w:pPr>
        <w:pStyle w:val="BodyText"/>
        <w:spacing w:before="94"/>
        <w:ind w:left="359" w:right="351"/>
      </w:pPr>
      <w:r>
        <w:lastRenderedPageBreak/>
        <w:t>In</w:t>
      </w:r>
      <w:r>
        <w:rPr>
          <w:spacing w:val="-2"/>
        </w:rPr>
        <w:t xml:space="preserve"> </w:t>
      </w:r>
      <w:r>
        <w:t>accordance</w:t>
      </w:r>
      <w:r>
        <w:rPr>
          <w:spacing w:val="-5"/>
        </w:rPr>
        <w:t xml:space="preserve"> </w:t>
      </w:r>
      <w:r>
        <w:t>with</w:t>
      </w:r>
      <w:r>
        <w:rPr>
          <w:spacing w:val="-2"/>
        </w:rPr>
        <w:t xml:space="preserve"> </w:t>
      </w:r>
      <w:r>
        <w:t>Executive</w:t>
      </w:r>
      <w:r>
        <w:rPr>
          <w:spacing w:val="-5"/>
        </w:rPr>
        <w:t xml:space="preserve"> </w:t>
      </w:r>
      <w:r>
        <w:t>Order</w:t>
      </w:r>
      <w:r>
        <w:rPr>
          <w:spacing w:val="-2"/>
        </w:rPr>
        <w:t xml:space="preserve"> </w:t>
      </w:r>
      <w:r>
        <w:t>11-116,</w:t>
      </w:r>
      <w:r>
        <w:rPr>
          <w:spacing w:val="-5"/>
        </w:rPr>
        <w:t xml:space="preserve"> </w:t>
      </w:r>
      <w:r>
        <w:t>the</w:t>
      </w:r>
      <w:r>
        <w:rPr>
          <w:spacing w:val="-3"/>
        </w:rPr>
        <w:t xml:space="preserve"> </w:t>
      </w:r>
      <w:r>
        <w:t>Contractor</w:t>
      </w:r>
      <w:r>
        <w:rPr>
          <w:spacing w:val="-6"/>
        </w:rPr>
        <w:t xml:space="preserve"> </w:t>
      </w:r>
      <w:r>
        <w:t>agrees</w:t>
      </w:r>
      <w:r>
        <w:rPr>
          <w:spacing w:val="-4"/>
        </w:rPr>
        <w:t xml:space="preserve"> </w:t>
      </w:r>
      <w:r>
        <w:t>to</w:t>
      </w:r>
      <w:r>
        <w:rPr>
          <w:spacing w:val="-4"/>
        </w:rPr>
        <w:t xml:space="preserve"> </w:t>
      </w:r>
      <w:r>
        <w:t>utilize</w:t>
      </w:r>
      <w:r>
        <w:rPr>
          <w:spacing w:val="-3"/>
        </w:rPr>
        <w:t xml:space="preserve"> </w:t>
      </w:r>
      <w:r>
        <w:t>the</w:t>
      </w:r>
      <w:r>
        <w:rPr>
          <w:spacing w:val="-3"/>
        </w:rPr>
        <w:t xml:space="preserve"> </w:t>
      </w:r>
      <w:r>
        <w:t>U.S.</w:t>
      </w:r>
      <w:r>
        <w:rPr>
          <w:spacing w:val="-3"/>
        </w:rPr>
        <w:t xml:space="preserve"> </w:t>
      </w:r>
      <w:r>
        <w:t>Agency</w:t>
      </w:r>
      <w:r>
        <w:rPr>
          <w:spacing w:val="-2"/>
        </w:rPr>
        <w:t xml:space="preserve"> </w:t>
      </w:r>
      <w:r>
        <w:t>of</w:t>
      </w:r>
      <w:r>
        <w:rPr>
          <w:spacing w:val="-5"/>
        </w:rPr>
        <w:t xml:space="preserve"> </w:t>
      </w:r>
      <w:r>
        <w:t>Homeland</w:t>
      </w:r>
      <w:r>
        <w:rPr>
          <w:spacing w:val="-2"/>
        </w:rPr>
        <w:t xml:space="preserve"> </w:t>
      </w:r>
      <w:r>
        <w:t>Security’s</w:t>
      </w:r>
      <w:r>
        <w:rPr>
          <w:spacing w:val="-5"/>
        </w:rPr>
        <w:t xml:space="preserve"> </w:t>
      </w:r>
      <w:r>
        <w:t>E-Verify</w:t>
      </w:r>
      <w:r>
        <w:rPr>
          <w:spacing w:val="-2"/>
        </w:rPr>
        <w:t xml:space="preserve"> </w:t>
      </w:r>
      <w:r>
        <w:t xml:space="preserve">system, </w:t>
      </w:r>
      <w:r>
        <w:rPr>
          <w:color w:val="0562C1"/>
          <w:u w:val="single" w:color="0562C1"/>
        </w:rPr>
        <w:t>http</w:t>
      </w:r>
      <w:hyperlink r:id="rId16">
        <w:r w:rsidR="00F02D56">
          <w:rPr>
            <w:color w:val="0562C1"/>
            <w:u w:val="single" w:color="0562C1"/>
          </w:rPr>
          <w:t>s://www.uscis.go</w:t>
        </w:r>
      </w:hyperlink>
      <w:r>
        <w:rPr>
          <w:color w:val="0562C1"/>
          <w:u w:val="single" w:color="0562C1"/>
        </w:rPr>
        <w:t>v/</w:t>
      </w:r>
      <w:hyperlink r:id="rId17">
        <w:r w:rsidR="00F02D56">
          <w:rPr>
            <w:color w:val="0562C1"/>
            <w:u w:val="single" w:color="0562C1"/>
          </w:rPr>
          <w:t>e-v</w:t>
        </w:r>
      </w:hyperlink>
      <w:r>
        <w:rPr>
          <w:color w:val="0562C1"/>
          <w:u w:val="single" w:color="0562C1"/>
        </w:rPr>
        <w:t>e</w:t>
      </w:r>
      <w:hyperlink r:id="rId18">
        <w:r w:rsidR="00F02D56">
          <w:rPr>
            <w:color w:val="0562C1"/>
            <w:u w:val="single" w:color="0562C1"/>
          </w:rPr>
          <w:t>rify</w:t>
        </w:r>
        <w:r w:rsidR="00F02D56">
          <w:t>,</w:t>
        </w:r>
      </w:hyperlink>
      <w:r>
        <w:rPr>
          <w:spacing w:val="-13"/>
        </w:rPr>
        <w:t xml:space="preserve"> </w:t>
      </w:r>
      <w:r>
        <w:t>to</w:t>
      </w:r>
      <w:r>
        <w:rPr>
          <w:spacing w:val="-12"/>
        </w:rPr>
        <w:t xml:space="preserve"> </w:t>
      </w:r>
      <w:r>
        <w:t>verify</w:t>
      </w:r>
      <w:r>
        <w:rPr>
          <w:spacing w:val="-13"/>
        </w:rPr>
        <w:t xml:space="preserve"> </w:t>
      </w:r>
      <w:r>
        <w:t>the</w:t>
      </w:r>
      <w:r>
        <w:rPr>
          <w:spacing w:val="-12"/>
        </w:rPr>
        <w:t xml:space="preserve"> </w:t>
      </w:r>
      <w:r>
        <w:t>employment</w:t>
      </w:r>
      <w:r>
        <w:rPr>
          <w:spacing w:val="-13"/>
        </w:rPr>
        <w:t xml:space="preserve"> </w:t>
      </w:r>
      <w:r>
        <w:t>eligibility</w:t>
      </w:r>
      <w:r>
        <w:rPr>
          <w:spacing w:val="-12"/>
        </w:rPr>
        <w:t xml:space="preserve"> </w:t>
      </w:r>
      <w:r>
        <w:t>of</w:t>
      </w:r>
      <w:r>
        <w:rPr>
          <w:spacing w:val="-13"/>
        </w:rPr>
        <w:t xml:space="preserve"> </w:t>
      </w:r>
      <w:r>
        <w:t>all</w:t>
      </w:r>
      <w:r>
        <w:rPr>
          <w:spacing w:val="-12"/>
        </w:rPr>
        <w:t xml:space="preserve"> </w:t>
      </w:r>
      <w:r>
        <w:t>new</w:t>
      </w:r>
      <w:r>
        <w:rPr>
          <w:spacing w:val="-13"/>
        </w:rPr>
        <w:t xml:space="preserve"> </w:t>
      </w:r>
      <w:r>
        <w:t>employees</w:t>
      </w:r>
      <w:r>
        <w:rPr>
          <w:spacing w:val="-12"/>
        </w:rPr>
        <w:t xml:space="preserve"> </w:t>
      </w:r>
      <w:r>
        <w:t>hired</w:t>
      </w:r>
      <w:r>
        <w:rPr>
          <w:spacing w:val="-13"/>
        </w:rPr>
        <w:t xml:space="preserve"> </w:t>
      </w:r>
      <w:r>
        <w:t>during</w:t>
      </w:r>
      <w:r>
        <w:rPr>
          <w:spacing w:val="-12"/>
        </w:rPr>
        <w:t xml:space="preserve"> </w:t>
      </w:r>
      <w:r>
        <w:t>the</w:t>
      </w:r>
      <w:r>
        <w:rPr>
          <w:spacing w:val="-13"/>
        </w:rPr>
        <w:t xml:space="preserve"> </w:t>
      </w:r>
      <w:r>
        <w:t>term</w:t>
      </w:r>
      <w:r>
        <w:rPr>
          <w:spacing w:val="-12"/>
        </w:rPr>
        <w:t xml:space="preserve"> </w:t>
      </w:r>
      <w:r>
        <w:t>of</w:t>
      </w:r>
      <w:r>
        <w:rPr>
          <w:spacing w:val="-13"/>
        </w:rPr>
        <w:t xml:space="preserve"> </w:t>
      </w:r>
      <w:r>
        <w:t>the</w:t>
      </w:r>
      <w:r>
        <w:rPr>
          <w:spacing w:val="-12"/>
        </w:rPr>
        <w:t xml:space="preserve"> </w:t>
      </w:r>
      <w:r>
        <w:t>PO</w:t>
      </w:r>
      <w:r>
        <w:rPr>
          <w:spacing w:val="-13"/>
        </w:rPr>
        <w:t xml:space="preserve"> </w:t>
      </w:r>
      <w:r>
        <w:t>for</w:t>
      </w:r>
      <w:r>
        <w:rPr>
          <w:spacing w:val="-12"/>
        </w:rPr>
        <w:t xml:space="preserve"> </w:t>
      </w:r>
      <w:r>
        <w:t>the</w:t>
      </w:r>
      <w:r>
        <w:rPr>
          <w:spacing w:val="-13"/>
        </w:rPr>
        <w:t xml:space="preserve"> </w:t>
      </w:r>
      <w:r>
        <w:t>services specified. The Contractor shall also include a requirement in subcontracts that the subcontractor(s) shall utilize the E-Verify system to verify the employment eligibility of all new employees hired by the subcontractor during the PO term.</w:t>
      </w:r>
    </w:p>
    <w:p w14:paraId="49D5A2B9" w14:textId="77777777" w:rsidR="00F02D56" w:rsidRDefault="00D24093">
      <w:pPr>
        <w:pStyle w:val="Heading2"/>
        <w:rPr>
          <w:u w:val="none"/>
        </w:rPr>
      </w:pPr>
      <w:bookmarkStart w:id="39" w:name="Independent_Contractor"/>
      <w:bookmarkEnd w:id="39"/>
      <w:r>
        <w:rPr>
          <w:spacing w:val="-2"/>
        </w:rPr>
        <w:t>Independent</w:t>
      </w:r>
      <w:r>
        <w:rPr>
          <w:spacing w:val="4"/>
        </w:rPr>
        <w:t xml:space="preserve"> </w:t>
      </w:r>
      <w:r>
        <w:rPr>
          <w:spacing w:val="-2"/>
        </w:rPr>
        <w:t>Contractor</w:t>
      </w:r>
    </w:p>
    <w:p w14:paraId="23D06375" w14:textId="77777777" w:rsidR="00F02D56" w:rsidRDefault="00D24093">
      <w:pPr>
        <w:pStyle w:val="BodyText"/>
        <w:spacing w:before="3"/>
        <w:ind w:left="359" w:right="350"/>
      </w:pPr>
      <w:r>
        <w:t>The Contractor</w:t>
      </w:r>
      <w:r>
        <w:rPr>
          <w:spacing w:val="-1"/>
        </w:rPr>
        <w:t xml:space="preserve"> </w:t>
      </w:r>
      <w:r>
        <w:t>and</w:t>
      </w:r>
      <w:r>
        <w:rPr>
          <w:spacing w:val="-1"/>
        </w:rPr>
        <w:t xml:space="preserve"> </w:t>
      </w:r>
      <w:r>
        <w:t>its employees, agents, representatives, and subcontractors are</w:t>
      </w:r>
      <w:r>
        <w:rPr>
          <w:spacing w:val="-2"/>
        </w:rPr>
        <w:t xml:space="preserve"> </w:t>
      </w:r>
      <w:r>
        <w:t>not</w:t>
      </w:r>
      <w:r>
        <w:rPr>
          <w:spacing w:val="-2"/>
        </w:rPr>
        <w:t xml:space="preserve"> </w:t>
      </w:r>
      <w:r>
        <w:t>employees or agents</w:t>
      </w:r>
      <w:r>
        <w:rPr>
          <w:spacing w:val="-3"/>
        </w:rPr>
        <w:t xml:space="preserve"> </w:t>
      </w:r>
      <w:r>
        <w:t>of the ELC.</w:t>
      </w:r>
      <w:r>
        <w:rPr>
          <w:spacing w:val="-1"/>
        </w:rPr>
        <w:t xml:space="preserve"> </w:t>
      </w:r>
      <w:r>
        <w:t>The ELC</w:t>
      </w:r>
      <w:r>
        <w:rPr>
          <w:spacing w:val="-1"/>
        </w:rPr>
        <w:t xml:space="preserve"> </w:t>
      </w:r>
      <w:proofErr w:type="gramStart"/>
      <w:r>
        <w:t>is not be</w:t>
      </w:r>
      <w:proofErr w:type="gramEnd"/>
      <w:r>
        <w:rPr>
          <w:spacing w:val="-4"/>
        </w:rPr>
        <w:t xml:space="preserve"> </w:t>
      </w:r>
      <w:r>
        <w:t>bound</w:t>
      </w:r>
      <w:r>
        <w:rPr>
          <w:spacing w:val="-3"/>
        </w:rPr>
        <w:t xml:space="preserve"> </w:t>
      </w:r>
      <w:r>
        <w:t>by</w:t>
      </w:r>
      <w:r>
        <w:rPr>
          <w:spacing w:val="-3"/>
        </w:rPr>
        <w:t xml:space="preserve"> </w:t>
      </w:r>
      <w:r>
        <w:t>any</w:t>
      </w:r>
      <w:r>
        <w:rPr>
          <w:spacing w:val="-3"/>
        </w:rPr>
        <w:t xml:space="preserve"> </w:t>
      </w:r>
      <w:r>
        <w:t>acts</w:t>
      </w:r>
      <w:r>
        <w:rPr>
          <w:spacing w:val="-5"/>
        </w:rPr>
        <w:t xml:space="preserve"> </w:t>
      </w:r>
      <w:r>
        <w:t>or</w:t>
      </w:r>
      <w:r>
        <w:rPr>
          <w:spacing w:val="-4"/>
        </w:rPr>
        <w:t xml:space="preserve"> </w:t>
      </w:r>
      <w:r>
        <w:t>conduct</w:t>
      </w:r>
      <w:r>
        <w:rPr>
          <w:spacing w:val="-5"/>
        </w:rPr>
        <w:t xml:space="preserve"> </w:t>
      </w:r>
      <w:r>
        <w:t>of</w:t>
      </w:r>
      <w:r>
        <w:rPr>
          <w:spacing w:val="-4"/>
        </w:rPr>
        <w:t xml:space="preserve"> </w:t>
      </w:r>
      <w:r>
        <w:t>the</w:t>
      </w:r>
      <w:r>
        <w:rPr>
          <w:spacing w:val="-4"/>
        </w:rPr>
        <w:t xml:space="preserve"> </w:t>
      </w:r>
      <w:r>
        <w:t>Contractor</w:t>
      </w:r>
      <w:r>
        <w:rPr>
          <w:spacing w:val="-4"/>
        </w:rPr>
        <w:t xml:space="preserve"> </w:t>
      </w:r>
      <w:r>
        <w:t>or</w:t>
      </w:r>
      <w:r>
        <w:rPr>
          <w:spacing w:val="-4"/>
        </w:rPr>
        <w:t xml:space="preserve"> </w:t>
      </w:r>
      <w:r>
        <w:t>its</w:t>
      </w:r>
      <w:r>
        <w:rPr>
          <w:spacing w:val="-5"/>
        </w:rPr>
        <w:t xml:space="preserve"> </w:t>
      </w:r>
      <w:r>
        <w:t>employees,</w:t>
      </w:r>
      <w:r>
        <w:rPr>
          <w:spacing w:val="-4"/>
        </w:rPr>
        <w:t xml:space="preserve"> </w:t>
      </w:r>
      <w:r>
        <w:t>agents,</w:t>
      </w:r>
      <w:r>
        <w:rPr>
          <w:spacing w:val="-4"/>
        </w:rPr>
        <w:t xml:space="preserve"> </w:t>
      </w:r>
      <w:r>
        <w:t>representatives,</w:t>
      </w:r>
      <w:r>
        <w:rPr>
          <w:spacing w:val="-6"/>
        </w:rPr>
        <w:t xml:space="preserve"> </w:t>
      </w:r>
      <w:r>
        <w:t>or</w:t>
      </w:r>
      <w:r>
        <w:rPr>
          <w:spacing w:val="-4"/>
        </w:rPr>
        <w:t xml:space="preserve"> </w:t>
      </w:r>
      <w:r>
        <w:t>subcontractors.</w:t>
      </w:r>
      <w:r>
        <w:rPr>
          <w:spacing w:val="-6"/>
        </w:rPr>
        <w:t xml:space="preserve"> </w:t>
      </w:r>
      <w:r>
        <w:t>The</w:t>
      </w:r>
      <w:r>
        <w:rPr>
          <w:spacing w:val="-4"/>
        </w:rPr>
        <w:t xml:space="preserve"> </w:t>
      </w:r>
      <w:r>
        <w:t>Contractor</w:t>
      </w:r>
      <w:r>
        <w:rPr>
          <w:spacing w:val="-4"/>
        </w:rPr>
        <w:t xml:space="preserve"> </w:t>
      </w:r>
      <w:r>
        <w:t>agrees</w:t>
      </w:r>
      <w:r>
        <w:rPr>
          <w:spacing w:val="-5"/>
        </w:rPr>
        <w:t xml:space="preserve"> </w:t>
      </w:r>
      <w:r>
        <w:t xml:space="preserve">to include this provision in </w:t>
      </w:r>
      <w:proofErr w:type="gramStart"/>
      <w:r>
        <w:t>all of</w:t>
      </w:r>
      <w:proofErr w:type="gramEnd"/>
      <w:r>
        <w:t xml:space="preserve"> its subcontracts under this PO/contract.</w:t>
      </w:r>
    </w:p>
    <w:p w14:paraId="0C844797" w14:textId="77777777" w:rsidR="00F02D56" w:rsidRDefault="00D24093">
      <w:pPr>
        <w:pStyle w:val="Heading2"/>
        <w:rPr>
          <w:u w:val="none"/>
        </w:rPr>
      </w:pPr>
      <w:bookmarkStart w:id="40" w:name="Insurance_–_reemployment_assistance_(aka"/>
      <w:bookmarkEnd w:id="40"/>
      <w:r>
        <w:rPr>
          <w:spacing w:val="-2"/>
        </w:rPr>
        <w:t>Insurance –</w:t>
      </w:r>
      <w:r>
        <w:rPr>
          <w:spacing w:val="1"/>
        </w:rPr>
        <w:t xml:space="preserve"> </w:t>
      </w:r>
      <w:r>
        <w:rPr>
          <w:spacing w:val="-2"/>
        </w:rPr>
        <w:t>reemployment</w:t>
      </w:r>
      <w:r>
        <w:rPr>
          <w:spacing w:val="2"/>
        </w:rPr>
        <w:t xml:space="preserve"> </w:t>
      </w:r>
      <w:r>
        <w:rPr>
          <w:spacing w:val="-2"/>
        </w:rPr>
        <w:t>assistance</w:t>
      </w:r>
      <w:r>
        <w:t xml:space="preserve"> </w:t>
      </w:r>
      <w:r>
        <w:rPr>
          <w:spacing w:val="-2"/>
        </w:rPr>
        <w:t>(aka</w:t>
      </w:r>
      <w:r>
        <w:rPr>
          <w:spacing w:val="2"/>
        </w:rPr>
        <w:t xml:space="preserve"> </w:t>
      </w:r>
      <w:r>
        <w:rPr>
          <w:spacing w:val="-2"/>
        </w:rPr>
        <w:t>unemployment</w:t>
      </w:r>
      <w:r>
        <w:rPr>
          <w:spacing w:val="2"/>
        </w:rPr>
        <w:t xml:space="preserve"> </w:t>
      </w:r>
      <w:r>
        <w:rPr>
          <w:spacing w:val="-2"/>
        </w:rPr>
        <w:t>compensation)</w:t>
      </w:r>
    </w:p>
    <w:p w14:paraId="49BB154A" w14:textId="77777777" w:rsidR="00F02D56" w:rsidRDefault="00D24093">
      <w:pPr>
        <w:pStyle w:val="BodyText"/>
        <w:spacing w:before="2"/>
        <w:ind w:right="356"/>
      </w:pPr>
      <w:r>
        <w:t xml:space="preserve">The Contractor, during the life of the PO/contract, must comply with the reporting and contribution payments required under </w:t>
      </w:r>
      <w:r>
        <w:rPr>
          <w:color w:val="0562C1"/>
          <w:u w:val="single" w:color="0562C1"/>
        </w:rPr>
        <w:t>Chapter</w:t>
      </w:r>
      <w:r>
        <w:rPr>
          <w:color w:val="0562C1"/>
        </w:rPr>
        <w:t xml:space="preserve"> </w:t>
      </w:r>
      <w:r>
        <w:rPr>
          <w:color w:val="0562C1"/>
          <w:u w:val="single" w:color="0562C1"/>
        </w:rPr>
        <w:t>443</w:t>
      </w:r>
      <w:r>
        <w:t>, Florida Statutes, for all employees connected with the work of the PO/contract.</w:t>
      </w:r>
    </w:p>
    <w:p w14:paraId="292CA2E2" w14:textId="77777777" w:rsidR="00F02D56" w:rsidRDefault="00D24093">
      <w:pPr>
        <w:pStyle w:val="Heading2"/>
        <w:spacing w:before="229"/>
        <w:rPr>
          <w:u w:val="none"/>
        </w:rPr>
      </w:pPr>
      <w:bookmarkStart w:id="41" w:name="Insurance_–_workers’_compensation"/>
      <w:bookmarkEnd w:id="41"/>
      <w:r>
        <w:t>Insurance</w:t>
      </w:r>
      <w:r>
        <w:rPr>
          <w:spacing w:val="-11"/>
        </w:rPr>
        <w:t xml:space="preserve"> </w:t>
      </w:r>
      <w:r>
        <w:t>–</w:t>
      </w:r>
      <w:r>
        <w:rPr>
          <w:spacing w:val="-7"/>
        </w:rPr>
        <w:t xml:space="preserve"> </w:t>
      </w:r>
      <w:r>
        <w:t>workers’</w:t>
      </w:r>
      <w:r>
        <w:rPr>
          <w:spacing w:val="-8"/>
        </w:rPr>
        <w:t xml:space="preserve"> </w:t>
      </w:r>
      <w:r>
        <w:rPr>
          <w:spacing w:val="-2"/>
        </w:rPr>
        <w:t>compensation</w:t>
      </w:r>
    </w:p>
    <w:p w14:paraId="30717A44" w14:textId="77777777" w:rsidR="00F02D56" w:rsidRDefault="00D24093">
      <w:pPr>
        <w:pStyle w:val="BodyText"/>
        <w:spacing w:before="3"/>
        <w:ind w:left="359" w:right="352"/>
      </w:pPr>
      <w:r>
        <w:t xml:space="preserve">During the PO/contract term, the Contractor, at its sole expense shall provide workers’ compensation insurance in accordance with </w:t>
      </w:r>
      <w:r>
        <w:rPr>
          <w:color w:val="0562C1"/>
          <w:u w:val="single" w:color="0562C1"/>
        </w:rPr>
        <w:t>Chapter 440</w:t>
      </w:r>
      <w:r>
        <w:t>, Florida Statutes, with such terms and limits as may be reasonably associated with the PO/contract with minimum employer’s liability limits of $100,000 per accident, $100,000 per person, and $500,000 policy aggregate. The policy shall cover all employees</w:t>
      </w:r>
      <w:r>
        <w:rPr>
          <w:spacing w:val="-3"/>
        </w:rPr>
        <w:t xml:space="preserve"> </w:t>
      </w:r>
      <w:r>
        <w:t>engaged</w:t>
      </w:r>
      <w:r>
        <w:rPr>
          <w:spacing w:val="-1"/>
        </w:rPr>
        <w:t xml:space="preserve"> </w:t>
      </w:r>
      <w:r>
        <w:t>in</w:t>
      </w:r>
      <w:r>
        <w:rPr>
          <w:spacing w:val="-1"/>
        </w:rPr>
        <w:t xml:space="preserve"> </w:t>
      </w:r>
      <w:r>
        <w:t>any</w:t>
      </w:r>
      <w:r>
        <w:rPr>
          <w:spacing w:val="-1"/>
        </w:rPr>
        <w:t xml:space="preserve"> </w:t>
      </w:r>
      <w:r>
        <w:t>PO/contract</w:t>
      </w:r>
      <w:r>
        <w:rPr>
          <w:spacing w:val="-2"/>
        </w:rPr>
        <w:t xml:space="preserve"> </w:t>
      </w:r>
      <w:r>
        <w:t>work.</w:t>
      </w:r>
      <w:r>
        <w:rPr>
          <w:spacing w:val="-2"/>
        </w:rPr>
        <w:t xml:space="preserve"> </w:t>
      </w:r>
      <w:r>
        <w:t>Employers</w:t>
      </w:r>
      <w:r>
        <w:rPr>
          <w:spacing w:val="-3"/>
        </w:rPr>
        <w:t xml:space="preserve"> </w:t>
      </w:r>
      <w:r>
        <w:t>who</w:t>
      </w:r>
      <w:r>
        <w:rPr>
          <w:spacing w:val="-1"/>
        </w:rPr>
        <w:t xml:space="preserve"> </w:t>
      </w:r>
      <w:r>
        <w:t>have</w:t>
      </w:r>
      <w:r>
        <w:rPr>
          <w:spacing w:val="-2"/>
        </w:rPr>
        <w:t xml:space="preserve"> </w:t>
      </w:r>
      <w:r>
        <w:t>employees</w:t>
      </w:r>
      <w:r>
        <w:rPr>
          <w:spacing w:val="-3"/>
        </w:rPr>
        <w:t xml:space="preserve"> </w:t>
      </w:r>
      <w:r>
        <w:t>engaged</w:t>
      </w:r>
      <w:r>
        <w:rPr>
          <w:spacing w:val="-1"/>
        </w:rPr>
        <w:t xml:space="preserve"> </w:t>
      </w:r>
      <w:r>
        <w:t>in</w:t>
      </w:r>
      <w:r>
        <w:rPr>
          <w:spacing w:val="-3"/>
        </w:rPr>
        <w:t xml:space="preserve"> </w:t>
      </w:r>
      <w:r>
        <w:t>work</w:t>
      </w:r>
      <w:r>
        <w:rPr>
          <w:spacing w:val="-1"/>
        </w:rPr>
        <w:t xml:space="preserve"> </w:t>
      </w:r>
      <w:r>
        <w:t>in</w:t>
      </w:r>
      <w:r>
        <w:rPr>
          <w:spacing w:val="-1"/>
        </w:rPr>
        <w:t xml:space="preserve"> </w:t>
      </w:r>
      <w:r>
        <w:t>Florida</w:t>
      </w:r>
      <w:r>
        <w:rPr>
          <w:spacing w:val="-2"/>
        </w:rPr>
        <w:t xml:space="preserve"> </w:t>
      </w:r>
      <w:r>
        <w:t>must</w:t>
      </w:r>
      <w:r>
        <w:rPr>
          <w:spacing w:val="-2"/>
        </w:rPr>
        <w:t xml:space="preserve"> </w:t>
      </w:r>
      <w:r>
        <w:t>use</w:t>
      </w:r>
      <w:r>
        <w:rPr>
          <w:spacing w:val="-2"/>
        </w:rPr>
        <w:t xml:space="preserve"> </w:t>
      </w:r>
      <w:r>
        <w:t>Florida</w:t>
      </w:r>
      <w:r>
        <w:rPr>
          <w:spacing w:val="-2"/>
        </w:rPr>
        <w:t xml:space="preserve"> </w:t>
      </w:r>
      <w:r>
        <w:t>rates,</w:t>
      </w:r>
      <w:r>
        <w:rPr>
          <w:spacing w:val="-1"/>
        </w:rPr>
        <w:t xml:space="preserve"> </w:t>
      </w:r>
      <w:r>
        <w:t>rules and classifications for those employees.</w:t>
      </w:r>
    </w:p>
    <w:p w14:paraId="0C6C4518" w14:textId="77777777" w:rsidR="00F02D56" w:rsidRDefault="00D24093">
      <w:pPr>
        <w:pStyle w:val="Heading2"/>
        <w:spacing w:before="225"/>
        <w:rPr>
          <w:u w:val="none"/>
        </w:rPr>
      </w:pPr>
      <w:bookmarkStart w:id="42" w:name="Purchase_of_American-Made_Equipment_and_"/>
      <w:bookmarkEnd w:id="42"/>
      <w:r>
        <w:t>Purchase</w:t>
      </w:r>
      <w:r>
        <w:rPr>
          <w:spacing w:val="-13"/>
        </w:rPr>
        <w:t xml:space="preserve"> </w:t>
      </w:r>
      <w:r>
        <w:t>of</w:t>
      </w:r>
      <w:r>
        <w:rPr>
          <w:spacing w:val="-12"/>
        </w:rPr>
        <w:t xml:space="preserve"> </w:t>
      </w:r>
      <w:r>
        <w:t>American-Made</w:t>
      </w:r>
      <w:r>
        <w:rPr>
          <w:spacing w:val="-13"/>
        </w:rPr>
        <w:t xml:space="preserve"> </w:t>
      </w:r>
      <w:r>
        <w:t>Equipment</w:t>
      </w:r>
      <w:r>
        <w:rPr>
          <w:spacing w:val="-12"/>
        </w:rPr>
        <w:t xml:space="preserve"> </w:t>
      </w:r>
      <w:r>
        <w:t>and</w:t>
      </w:r>
      <w:r>
        <w:rPr>
          <w:spacing w:val="-13"/>
        </w:rPr>
        <w:t xml:space="preserve"> </w:t>
      </w:r>
      <w:r>
        <w:rPr>
          <w:spacing w:val="-2"/>
        </w:rPr>
        <w:t>Products</w:t>
      </w:r>
    </w:p>
    <w:p w14:paraId="30A35AA6" w14:textId="77777777" w:rsidR="00F02D56" w:rsidRDefault="00D24093">
      <w:pPr>
        <w:pStyle w:val="BodyText"/>
        <w:spacing w:before="6"/>
        <w:ind w:right="355"/>
      </w:pPr>
      <w:r>
        <w:t>The Contractor shall to the greatest extent practicable purchase all American made equipment and products with funds made available by this PO/contract. (P.L. 103-333, the USDOL, USDHHS, USDOE and Related Agencies Appropriations Act of 1995, section 507).</w:t>
      </w:r>
    </w:p>
    <w:p w14:paraId="05D95D3D" w14:textId="77777777" w:rsidR="00F02D56" w:rsidRDefault="00D24093">
      <w:pPr>
        <w:pStyle w:val="Heading2"/>
        <w:spacing w:before="226"/>
        <w:rPr>
          <w:u w:val="none"/>
        </w:rPr>
      </w:pPr>
      <w:bookmarkStart w:id="43" w:name="Rights_to_Inventions"/>
      <w:bookmarkEnd w:id="43"/>
      <w:r>
        <w:t>Rights</w:t>
      </w:r>
      <w:r>
        <w:rPr>
          <w:spacing w:val="-8"/>
        </w:rPr>
        <w:t xml:space="preserve"> </w:t>
      </w:r>
      <w:r>
        <w:t>to</w:t>
      </w:r>
      <w:r>
        <w:rPr>
          <w:spacing w:val="-5"/>
        </w:rPr>
        <w:t xml:space="preserve"> </w:t>
      </w:r>
      <w:r>
        <w:rPr>
          <w:spacing w:val="-2"/>
        </w:rPr>
        <w:t>Inventions</w:t>
      </w:r>
    </w:p>
    <w:p w14:paraId="7EDA92D8" w14:textId="77777777" w:rsidR="00F02D56" w:rsidRDefault="00D24093">
      <w:pPr>
        <w:pStyle w:val="BodyText"/>
        <w:ind w:left="359" w:right="350"/>
      </w:pPr>
      <w:r>
        <w:t>Pursuant to 2 CFR</w:t>
      </w:r>
      <w:r>
        <w:rPr>
          <w:spacing w:val="-1"/>
        </w:rPr>
        <w:t xml:space="preserve"> </w:t>
      </w:r>
      <w:r>
        <w:t>Part 200 Appendix II, item (F) and s. 286.021, F.S., if a discovery</w:t>
      </w:r>
      <w:r>
        <w:rPr>
          <w:spacing w:val="-1"/>
        </w:rPr>
        <w:t xml:space="preserve"> </w:t>
      </w:r>
      <w:r>
        <w:t>or invention arises or is developed in connection with</w:t>
      </w:r>
      <w:r>
        <w:rPr>
          <w:spacing w:val="-3"/>
        </w:rPr>
        <w:t xml:space="preserve"> </w:t>
      </w:r>
      <w:r>
        <w:t>the</w:t>
      </w:r>
      <w:r>
        <w:rPr>
          <w:spacing w:val="-6"/>
        </w:rPr>
        <w:t xml:space="preserve"> </w:t>
      </w:r>
      <w:r>
        <w:t>use</w:t>
      </w:r>
      <w:r>
        <w:rPr>
          <w:spacing w:val="-7"/>
        </w:rPr>
        <w:t xml:space="preserve"> </w:t>
      </w:r>
      <w:r>
        <w:t>of</w:t>
      </w:r>
      <w:r>
        <w:rPr>
          <w:spacing w:val="-6"/>
        </w:rPr>
        <w:t xml:space="preserve"> </w:t>
      </w:r>
      <w:r>
        <w:t>federal/state</w:t>
      </w:r>
      <w:r>
        <w:rPr>
          <w:spacing w:val="-4"/>
        </w:rPr>
        <w:t xml:space="preserve"> </w:t>
      </w:r>
      <w:r>
        <w:t>funds,</w:t>
      </w:r>
      <w:r>
        <w:rPr>
          <w:spacing w:val="-4"/>
        </w:rPr>
        <w:t xml:space="preserve"> </w:t>
      </w:r>
      <w:r>
        <w:t>the</w:t>
      </w:r>
      <w:r>
        <w:rPr>
          <w:spacing w:val="-4"/>
        </w:rPr>
        <w:t xml:space="preserve"> </w:t>
      </w:r>
      <w:r>
        <w:t>ELC</w:t>
      </w:r>
      <w:r>
        <w:rPr>
          <w:spacing w:val="-8"/>
        </w:rPr>
        <w:t xml:space="preserve"> </w:t>
      </w:r>
      <w:r>
        <w:t>will</w:t>
      </w:r>
      <w:r>
        <w:rPr>
          <w:spacing w:val="-5"/>
        </w:rPr>
        <w:t xml:space="preserve"> </w:t>
      </w:r>
      <w:r>
        <w:t>refer</w:t>
      </w:r>
      <w:r>
        <w:rPr>
          <w:spacing w:val="-4"/>
        </w:rPr>
        <w:t xml:space="preserve"> </w:t>
      </w:r>
      <w:r>
        <w:t>it</w:t>
      </w:r>
      <w:r>
        <w:rPr>
          <w:spacing w:val="-5"/>
        </w:rPr>
        <w:t xml:space="preserve"> </w:t>
      </w:r>
      <w:r>
        <w:t>to</w:t>
      </w:r>
      <w:r>
        <w:rPr>
          <w:spacing w:val="-3"/>
        </w:rPr>
        <w:t xml:space="preserve"> </w:t>
      </w:r>
      <w:r>
        <w:t>OEL</w:t>
      </w:r>
      <w:r>
        <w:rPr>
          <w:spacing w:val="-4"/>
        </w:rPr>
        <w:t xml:space="preserve"> </w:t>
      </w:r>
      <w:r>
        <w:t>and</w:t>
      </w:r>
      <w:r>
        <w:rPr>
          <w:spacing w:val="-6"/>
        </w:rPr>
        <w:t xml:space="preserve"> </w:t>
      </w:r>
      <w:r>
        <w:t>the</w:t>
      </w:r>
      <w:r>
        <w:rPr>
          <w:spacing w:val="-6"/>
        </w:rPr>
        <w:t xml:space="preserve"> </w:t>
      </w:r>
      <w:r>
        <w:t>Department</w:t>
      </w:r>
      <w:r>
        <w:rPr>
          <w:spacing w:val="-7"/>
        </w:rPr>
        <w:t xml:space="preserve"> </w:t>
      </w:r>
      <w:r>
        <w:t>of</w:t>
      </w:r>
      <w:r>
        <w:rPr>
          <w:spacing w:val="-4"/>
        </w:rPr>
        <w:t xml:space="preserve"> </w:t>
      </w:r>
      <w:r>
        <w:t>State</w:t>
      </w:r>
      <w:r>
        <w:rPr>
          <w:spacing w:val="-4"/>
        </w:rPr>
        <w:t xml:space="preserve"> </w:t>
      </w:r>
      <w:r>
        <w:t>to</w:t>
      </w:r>
      <w:r>
        <w:rPr>
          <w:spacing w:val="-3"/>
        </w:rPr>
        <w:t xml:space="preserve"> </w:t>
      </w:r>
      <w:r>
        <w:t>determine</w:t>
      </w:r>
      <w:r>
        <w:rPr>
          <w:spacing w:val="-4"/>
        </w:rPr>
        <w:t xml:space="preserve"> </w:t>
      </w:r>
      <w:r>
        <w:t>whether</w:t>
      </w:r>
      <w:r>
        <w:rPr>
          <w:spacing w:val="-6"/>
        </w:rPr>
        <w:t xml:space="preserve"> </w:t>
      </w:r>
      <w:r>
        <w:t>patent</w:t>
      </w:r>
      <w:r>
        <w:rPr>
          <w:spacing w:val="-7"/>
        </w:rPr>
        <w:t xml:space="preserve"> </w:t>
      </w:r>
      <w:r>
        <w:t>protection</w:t>
      </w:r>
      <w:r>
        <w:rPr>
          <w:spacing w:val="-3"/>
        </w:rPr>
        <w:t xml:space="preserve"> </w:t>
      </w:r>
      <w:r>
        <w:t xml:space="preserve">will be sought in the name of the state of Florida. </w:t>
      </w:r>
      <w:proofErr w:type="gramStart"/>
      <w:r>
        <w:t>Any and all</w:t>
      </w:r>
      <w:proofErr w:type="gramEnd"/>
      <w:r>
        <w:t xml:space="preserve"> patent rights accruing in connection</w:t>
      </w:r>
      <w:r>
        <w:rPr>
          <w:spacing w:val="-1"/>
        </w:rPr>
        <w:t xml:space="preserve"> </w:t>
      </w:r>
      <w:r>
        <w:t>with the performance of the PO/contract are hereby reserved to the state of Florida. The Contractor shall refer any such discovery to the ELC. In addition, the Contractor is subject to applicable federal regulations governing patents and inventions, including government-wide regulations issued by the Department</w:t>
      </w:r>
      <w:r>
        <w:rPr>
          <w:spacing w:val="-9"/>
        </w:rPr>
        <w:t xml:space="preserve"> </w:t>
      </w:r>
      <w:r>
        <w:t>of</w:t>
      </w:r>
      <w:r>
        <w:rPr>
          <w:spacing w:val="-11"/>
        </w:rPr>
        <w:t xml:space="preserve"> </w:t>
      </w:r>
      <w:r>
        <w:t>Commerce</w:t>
      </w:r>
      <w:r>
        <w:rPr>
          <w:spacing w:val="-9"/>
        </w:rPr>
        <w:t xml:space="preserve"> </w:t>
      </w:r>
      <w:r>
        <w:t>at</w:t>
      </w:r>
      <w:r>
        <w:rPr>
          <w:spacing w:val="-12"/>
        </w:rPr>
        <w:t xml:space="preserve"> </w:t>
      </w:r>
      <w:r>
        <w:t>37</w:t>
      </w:r>
      <w:r>
        <w:rPr>
          <w:spacing w:val="-8"/>
        </w:rPr>
        <w:t xml:space="preserve"> </w:t>
      </w:r>
      <w:r>
        <w:t>CFR</w:t>
      </w:r>
      <w:r>
        <w:rPr>
          <w:spacing w:val="-10"/>
        </w:rPr>
        <w:t xml:space="preserve"> </w:t>
      </w:r>
      <w:r>
        <w:t>Part</w:t>
      </w:r>
      <w:r>
        <w:rPr>
          <w:spacing w:val="-10"/>
        </w:rPr>
        <w:t xml:space="preserve"> </w:t>
      </w:r>
      <w:r>
        <w:t>401,</w:t>
      </w:r>
      <w:r>
        <w:rPr>
          <w:spacing w:val="-9"/>
        </w:rPr>
        <w:t xml:space="preserve"> </w:t>
      </w:r>
      <w:r>
        <w:t>“Rights</w:t>
      </w:r>
      <w:r>
        <w:rPr>
          <w:spacing w:val="-10"/>
        </w:rPr>
        <w:t xml:space="preserve"> </w:t>
      </w:r>
      <w:r>
        <w:t>to</w:t>
      </w:r>
      <w:r>
        <w:rPr>
          <w:spacing w:val="-8"/>
        </w:rPr>
        <w:t xml:space="preserve"> </w:t>
      </w:r>
      <w:r>
        <w:t>Inventions</w:t>
      </w:r>
      <w:r>
        <w:rPr>
          <w:spacing w:val="-10"/>
        </w:rPr>
        <w:t xml:space="preserve"> </w:t>
      </w:r>
      <w:r>
        <w:t>Made</w:t>
      </w:r>
      <w:r>
        <w:rPr>
          <w:spacing w:val="-9"/>
        </w:rPr>
        <w:t xml:space="preserve"> </w:t>
      </w:r>
      <w:r>
        <w:t>by</w:t>
      </w:r>
      <w:r>
        <w:rPr>
          <w:spacing w:val="-10"/>
        </w:rPr>
        <w:t xml:space="preserve"> </w:t>
      </w:r>
      <w:r>
        <w:t>Nonprofit</w:t>
      </w:r>
      <w:r>
        <w:rPr>
          <w:spacing w:val="-9"/>
        </w:rPr>
        <w:t xml:space="preserve"> </w:t>
      </w:r>
      <w:r>
        <w:t>Organizations</w:t>
      </w:r>
      <w:r>
        <w:rPr>
          <w:spacing w:val="-10"/>
        </w:rPr>
        <w:t xml:space="preserve"> </w:t>
      </w:r>
      <w:r>
        <w:t>and</w:t>
      </w:r>
      <w:r>
        <w:rPr>
          <w:spacing w:val="-10"/>
        </w:rPr>
        <w:t xml:space="preserve"> </w:t>
      </w:r>
      <w:r>
        <w:t>Small</w:t>
      </w:r>
      <w:r>
        <w:rPr>
          <w:spacing w:val="-9"/>
        </w:rPr>
        <w:t xml:space="preserve"> </w:t>
      </w:r>
      <w:r>
        <w:t>Business</w:t>
      </w:r>
      <w:r>
        <w:rPr>
          <w:spacing w:val="-10"/>
        </w:rPr>
        <w:t xml:space="preserve"> </w:t>
      </w:r>
      <w:r>
        <w:t>Firms</w:t>
      </w:r>
      <w:r>
        <w:rPr>
          <w:spacing w:val="-10"/>
        </w:rPr>
        <w:t xml:space="preserve"> </w:t>
      </w:r>
      <w:r>
        <w:t>Under Government Awards, Contracts and Cooperative Agreements.”</w:t>
      </w:r>
      <w:r>
        <w:rPr>
          <w:spacing w:val="40"/>
        </w:rPr>
        <w:t xml:space="preserve"> </w:t>
      </w:r>
      <w:r>
        <w:t xml:space="preserve">See </w:t>
      </w:r>
      <w:r>
        <w:rPr>
          <w:color w:val="0562C1"/>
          <w:u w:val="single" w:color="0562C1"/>
        </w:rPr>
        <w:t>Rights to Inventions</w:t>
      </w:r>
      <w:r>
        <w:rPr>
          <w:color w:val="0562C1"/>
        </w:rPr>
        <w:t xml:space="preserve"> </w:t>
      </w:r>
      <w:r>
        <w:t>for complete details.</w:t>
      </w:r>
    </w:p>
    <w:p w14:paraId="224076AF" w14:textId="77777777" w:rsidR="00F02D56" w:rsidRDefault="00F02D56">
      <w:pPr>
        <w:pStyle w:val="BodyText"/>
        <w:spacing w:before="49"/>
        <w:ind w:left="0"/>
        <w:jc w:val="left"/>
      </w:pPr>
    </w:p>
    <w:p w14:paraId="1E15E820" w14:textId="77777777" w:rsidR="00F02D56" w:rsidRDefault="00D24093">
      <w:pPr>
        <w:pStyle w:val="Heading1"/>
        <w:rPr>
          <w:u w:val="none"/>
        </w:rPr>
      </w:pPr>
      <w:bookmarkStart w:id="44" w:name="Applies_to_purchases_of_services_by_spen"/>
      <w:bookmarkEnd w:id="44"/>
      <w:r>
        <w:rPr>
          <w:color w:val="FF0000"/>
          <w:u w:val="thick" w:color="FF0000"/>
        </w:rPr>
        <w:t>Applies</w:t>
      </w:r>
      <w:r>
        <w:rPr>
          <w:color w:val="FF0000"/>
          <w:spacing w:val="-13"/>
          <w:u w:val="thick" w:color="FF0000"/>
        </w:rPr>
        <w:t xml:space="preserve"> </w:t>
      </w:r>
      <w:r>
        <w:rPr>
          <w:color w:val="FF0000"/>
          <w:u w:val="thick" w:color="FF0000"/>
        </w:rPr>
        <w:t>to</w:t>
      </w:r>
      <w:r>
        <w:rPr>
          <w:color w:val="FF0000"/>
          <w:spacing w:val="-10"/>
          <w:u w:val="thick" w:color="FF0000"/>
        </w:rPr>
        <w:t xml:space="preserve"> </w:t>
      </w:r>
      <w:r>
        <w:rPr>
          <w:color w:val="FF0000"/>
          <w:u w:val="thick" w:color="FF0000"/>
        </w:rPr>
        <w:t>purchases</w:t>
      </w:r>
      <w:r>
        <w:rPr>
          <w:color w:val="FF0000"/>
          <w:spacing w:val="-10"/>
          <w:u w:val="thick" w:color="FF0000"/>
        </w:rPr>
        <w:t xml:space="preserve"> </w:t>
      </w:r>
      <w:r>
        <w:rPr>
          <w:color w:val="FF0000"/>
          <w:u w:val="thick" w:color="FF0000"/>
        </w:rPr>
        <w:t>of</w:t>
      </w:r>
      <w:r>
        <w:rPr>
          <w:color w:val="FF0000"/>
          <w:spacing w:val="-11"/>
          <w:u w:val="thick" w:color="FF0000"/>
        </w:rPr>
        <w:t xml:space="preserve"> </w:t>
      </w:r>
      <w:r>
        <w:rPr>
          <w:color w:val="FF0000"/>
          <w:u w:val="thick" w:color="FF0000"/>
        </w:rPr>
        <w:t>services</w:t>
      </w:r>
      <w:r>
        <w:rPr>
          <w:color w:val="FF0000"/>
          <w:spacing w:val="-10"/>
          <w:u w:val="thick" w:color="FF0000"/>
        </w:rPr>
        <w:t xml:space="preserve"> </w:t>
      </w:r>
      <w:r>
        <w:rPr>
          <w:color w:val="FF0000"/>
          <w:u w:val="thick" w:color="FF0000"/>
        </w:rPr>
        <w:t>by</w:t>
      </w:r>
      <w:r>
        <w:rPr>
          <w:color w:val="FF0000"/>
          <w:spacing w:val="-12"/>
          <w:u w:val="thick" w:color="FF0000"/>
        </w:rPr>
        <w:t xml:space="preserve"> </w:t>
      </w:r>
      <w:r>
        <w:rPr>
          <w:color w:val="FF0000"/>
          <w:u w:val="thick" w:color="FF0000"/>
        </w:rPr>
        <w:t>spending</w:t>
      </w:r>
      <w:r>
        <w:rPr>
          <w:color w:val="FF0000"/>
          <w:spacing w:val="-12"/>
          <w:u w:val="thick" w:color="FF0000"/>
        </w:rPr>
        <w:t xml:space="preserve"> </w:t>
      </w:r>
      <w:r>
        <w:rPr>
          <w:color w:val="FF0000"/>
          <w:spacing w:val="-2"/>
          <w:u w:val="thick" w:color="FF0000"/>
        </w:rPr>
        <w:t>level</w:t>
      </w:r>
    </w:p>
    <w:p w14:paraId="4976D137" w14:textId="77777777" w:rsidR="00F02D56" w:rsidRDefault="00F02D56">
      <w:pPr>
        <w:pStyle w:val="BodyText"/>
        <w:spacing w:before="44"/>
        <w:ind w:left="0"/>
        <w:jc w:val="left"/>
        <w:rPr>
          <w:b/>
        </w:rPr>
      </w:pPr>
    </w:p>
    <w:p w14:paraId="6E4510A8" w14:textId="77777777" w:rsidR="00F02D56" w:rsidRDefault="00D24093">
      <w:pPr>
        <w:ind w:left="420"/>
        <w:jc w:val="both"/>
        <w:rPr>
          <w:i/>
          <w:sz w:val="20"/>
        </w:rPr>
      </w:pPr>
      <w:r>
        <w:rPr>
          <w:b/>
          <w:sz w:val="20"/>
          <w:u w:val="single"/>
        </w:rPr>
        <w:t>Contract</w:t>
      </w:r>
      <w:r>
        <w:rPr>
          <w:b/>
          <w:spacing w:val="-9"/>
          <w:sz w:val="20"/>
          <w:u w:val="single"/>
        </w:rPr>
        <w:t xml:space="preserve"> </w:t>
      </w:r>
      <w:r>
        <w:rPr>
          <w:b/>
          <w:sz w:val="20"/>
          <w:u w:val="single"/>
        </w:rPr>
        <w:t>Work</w:t>
      </w:r>
      <w:r>
        <w:rPr>
          <w:b/>
          <w:spacing w:val="-6"/>
          <w:sz w:val="20"/>
          <w:u w:val="single"/>
        </w:rPr>
        <w:t xml:space="preserve"> </w:t>
      </w:r>
      <w:r>
        <w:rPr>
          <w:b/>
          <w:sz w:val="20"/>
          <w:u w:val="single"/>
        </w:rPr>
        <w:t>Hours</w:t>
      </w:r>
      <w:r>
        <w:rPr>
          <w:b/>
          <w:spacing w:val="-11"/>
          <w:sz w:val="20"/>
          <w:u w:val="single"/>
        </w:rPr>
        <w:t xml:space="preserve"> </w:t>
      </w:r>
      <w:r>
        <w:rPr>
          <w:b/>
          <w:sz w:val="20"/>
          <w:u w:val="single"/>
        </w:rPr>
        <w:t>and</w:t>
      </w:r>
      <w:r>
        <w:rPr>
          <w:b/>
          <w:spacing w:val="-10"/>
          <w:sz w:val="20"/>
          <w:u w:val="single"/>
        </w:rPr>
        <w:t xml:space="preserve"> </w:t>
      </w:r>
      <w:r>
        <w:rPr>
          <w:b/>
          <w:sz w:val="20"/>
          <w:u w:val="single"/>
        </w:rPr>
        <w:t>Safety</w:t>
      </w:r>
      <w:r>
        <w:rPr>
          <w:b/>
          <w:spacing w:val="-9"/>
          <w:sz w:val="20"/>
          <w:u w:val="single"/>
        </w:rPr>
        <w:t xml:space="preserve"> </w:t>
      </w:r>
      <w:r>
        <w:rPr>
          <w:b/>
          <w:sz w:val="20"/>
          <w:u w:val="single"/>
        </w:rPr>
        <w:t>Standards</w:t>
      </w:r>
      <w:r>
        <w:rPr>
          <w:b/>
          <w:spacing w:val="-8"/>
          <w:sz w:val="20"/>
          <w:u w:val="single"/>
        </w:rPr>
        <w:t xml:space="preserve"> </w:t>
      </w:r>
      <w:r>
        <w:rPr>
          <w:b/>
          <w:sz w:val="20"/>
          <w:u w:val="single"/>
        </w:rPr>
        <w:t>Act</w:t>
      </w:r>
      <w:r>
        <w:rPr>
          <w:b/>
          <w:spacing w:val="-9"/>
          <w:sz w:val="20"/>
        </w:rPr>
        <w:t xml:space="preserve"> </w:t>
      </w:r>
      <w:r>
        <w:rPr>
          <w:i/>
          <w:sz w:val="20"/>
        </w:rPr>
        <w:t>–</w:t>
      </w:r>
      <w:r>
        <w:rPr>
          <w:i/>
          <w:spacing w:val="-9"/>
          <w:sz w:val="20"/>
        </w:rPr>
        <w:t xml:space="preserve"> </w:t>
      </w:r>
      <w:r>
        <w:rPr>
          <w:i/>
          <w:sz w:val="20"/>
        </w:rPr>
        <w:t>applies</w:t>
      </w:r>
      <w:r>
        <w:rPr>
          <w:i/>
          <w:spacing w:val="-8"/>
          <w:sz w:val="20"/>
        </w:rPr>
        <w:t xml:space="preserve"> </w:t>
      </w:r>
      <w:r>
        <w:rPr>
          <w:i/>
          <w:sz w:val="20"/>
        </w:rPr>
        <w:t>to</w:t>
      </w:r>
      <w:r>
        <w:rPr>
          <w:i/>
          <w:spacing w:val="-9"/>
          <w:sz w:val="20"/>
        </w:rPr>
        <w:t xml:space="preserve"> </w:t>
      </w:r>
      <w:r>
        <w:rPr>
          <w:i/>
          <w:sz w:val="20"/>
        </w:rPr>
        <w:t>purchases</w:t>
      </w:r>
      <w:r>
        <w:rPr>
          <w:i/>
          <w:spacing w:val="-8"/>
          <w:sz w:val="20"/>
        </w:rPr>
        <w:t xml:space="preserve"> </w:t>
      </w:r>
      <w:r>
        <w:rPr>
          <w:i/>
          <w:sz w:val="20"/>
        </w:rPr>
        <w:t>over</w:t>
      </w:r>
      <w:r>
        <w:rPr>
          <w:i/>
          <w:spacing w:val="-8"/>
          <w:sz w:val="20"/>
        </w:rPr>
        <w:t xml:space="preserve"> </w:t>
      </w:r>
      <w:r>
        <w:rPr>
          <w:i/>
          <w:spacing w:val="-2"/>
          <w:sz w:val="20"/>
        </w:rPr>
        <w:t>$100,000</w:t>
      </w:r>
    </w:p>
    <w:p w14:paraId="6A9CE986" w14:textId="77777777" w:rsidR="00F02D56" w:rsidRDefault="00D24093">
      <w:pPr>
        <w:pStyle w:val="BodyText"/>
        <w:ind w:right="353"/>
      </w:pPr>
      <w:r>
        <w:t>If this PO relies on federal funds, the Contractor must comply with federal labor laws including the Contract Work Hours and Safety Standards</w:t>
      </w:r>
      <w:r>
        <w:rPr>
          <w:spacing w:val="-8"/>
        </w:rPr>
        <w:t xml:space="preserve"> </w:t>
      </w:r>
      <w:r>
        <w:t>Act</w:t>
      </w:r>
      <w:r>
        <w:rPr>
          <w:spacing w:val="-9"/>
        </w:rPr>
        <w:t xml:space="preserve"> </w:t>
      </w:r>
      <w:r>
        <w:t>(40</w:t>
      </w:r>
      <w:r>
        <w:rPr>
          <w:spacing w:val="-6"/>
        </w:rPr>
        <w:t xml:space="preserve"> </w:t>
      </w:r>
      <w:r>
        <w:t>U.S.C.</w:t>
      </w:r>
      <w:r>
        <w:rPr>
          <w:spacing w:val="-6"/>
        </w:rPr>
        <w:t xml:space="preserve"> </w:t>
      </w:r>
      <w:r>
        <w:t>3701-3708).</w:t>
      </w:r>
      <w:r>
        <w:rPr>
          <w:spacing w:val="-6"/>
        </w:rPr>
        <w:t xml:space="preserve"> </w:t>
      </w:r>
      <w:r>
        <w:t>These</w:t>
      </w:r>
      <w:r>
        <w:rPr>
          <w:spacing w:val="-6"/>
        </w:rPr>
        <w:t xml:space="preserve"> </w:t>
      </w:r>
      <w:r>
        <w:t>requirements</w:t>
      </w:r>
      <w:r>
        <w:rPr>
          <w:spacing w:val="-8"/>
        </w:rPr>
        <w:t xml:space="preserve"> </w:t>
      </w:r>
      <w:r>
        <w:t>apply</w:t>
      </w:r>
      <w:r>
        <w:rPr>
          <w:spacing w:val="-6"/>
        </w:rPr>
        <w:t xml:space="preserve"> </w:t>
      </w:r>
      <w:r>
        <w:t>to</w:t>
      </w:r>
      <w:r>
        <w:rPr>
          <w:spacing w:val="-6"/>
        </w:rPr>
        <w:t xml:space="preserve"> </w:t>
      </w:r>
      <w:r>
        <w:t>agreements</w:t>
      </w:r>
      <w:r>
        <w:rPr>
          <w:spacing w:val="-8"/>
        </w:rPr>
        <w:t xml:space="preserve"> </w:t>
      </w:r>
      <w:r>
        <w:t>that</w:t>
      </w:r>
      <w:r>
        <w:rPr>
          <w:spacing w:val="-7"/>
        </w:rPr>
        <w:t xml:space="preserve"> </w:t>
      </w:r>
      <w:r>
        <w:t>include</w:t>
      </w:r>
      <w:r>
        <w:rPr>
          <w:spacing w:val="-6"/>
        </w:rPr>
        <w:t xml:space="preserve"> </w:t>
      </w:r>
      <w:r>
        <w:t>salaries</w:t>
      </w:r>
      <w:r>
        <w:rPr>
          <w:spacing w:val="-8"/>
        </w:rPr>
        <w:t xml:space="preserve"> </w:t>
      </w:r>
      <w:r>
        <w:t>for</w:t>
      </w:r>
      <w:r>
        <w:rPr>
          <w:spacing w:val="-6"/>
        </w:rPr>
        <w:t xml:space="preserve"> </w:t>
      </w:r>
      <w:r>
        <w:t>laborers</w:t>
      </w:r>
      <w:r>
        <w:rPr>
          <w:spacing w:val="-8"/>
        </w:rPr>
        <w:t xml:space="preserve"> </w:t>
      </w:r>
      <w:r>
        <w:t>and</w:t>
      </w:r>
      <w:r>
        <w:rPr>
          <w:spacing w:val="-6"/>
        </w:rPr>
        <w:t xml:space="preserve"> </w:t>
      </w:r>
      <w:r>
        <w:t>for</w:t>
      </w:r>
      <w:r>
        <w:rPr>
          <w:spacing w:val="-6"/>
        </w:rPr>
        <w:t xml:space="preserve"> </w:t>
      </w:r>
      <w:r>
        <w:t>all</w:t>
      </w:r>
      <w:r>
        <w:rPr>
          <w:spacing w:val="-7"/>
        </w:rPr>
        <w:t xml:space="preserve"> </w:t>
      </w:r>
      <w:r>
        <w:t>contracts</w:t>
      </w:r>
      <w:r>
        <w:rPr>
          <w:spacing w:val="-8"/>
        </w:rPr>
        <w:t xml:space="preserve"> </w:t>
      </w:r>
      <w:r>
        <w:t>for repairs, improvements or other construction activities. The Contractor and any subcontractors shall compute wages on</w:t>
      </w:r>
      <w:r>
        <w:rPr>
          <w:spacing w:val="-1"/>
        </w:rPr>
        <w:t xml:space="preserve"> </w:t>
      </w:r>
      <w:r>
        <w:t>a 40-hour week schedule and pay employees</w:t>
      </w:r>
      <w:r>
        <w:rPr>
          <w:spacing w:val="-3"/>
        </w:rPr>
        <w:t xml:space="preserve"> </w:t>
      </w:r>
      <w:r>
        <w:t>for extra</w:t>
      </w:r>
      <w:r>
        <w:rPr>
          <w:spacing w:val="-4"/>
        </w:rPr>
        <w:t xml:space="preserve"> </w:t>
      </w:r>
      <w:r>
        <w:t>hours worked.</w:t>
      </w:r>
      <w:r>
        <w:rPr>
          <w:spacing w:val="-2"/>
        </w:rPr>
        <w:t xml:space="preserve"> </w:t>
      </w:r>
      <w:r>
        <w:t>None</w:t>
      </w:r>
      <w:r>
        <w:rPr>
          <w:spacing w:val="-2"/>
        </w:rPr>
        <w:t xml:space="preserve"> </w:t>
      </w:r>
      <w:r>
        <w:t>shall be</w:t>
      </w:r>
      <w:r>
        <w:rPr>
          <w:spacing w:val="-2"/>
        </w:rPr>
        <w:t xml:space="preserve"> </w:t>
      </w:r>
      <w:r>
        <w:t>forced to</w:t>
      </w:r>
      <w:r>
        <w:rPr>
          <w:spacing w:val="-1"/>
        </w:rPr>
        <w:t xml:space="preserve"> </w:t>
      </w:r>
      <w:r>
        <w:t>work in</w:t>
      </w:r>
      <w:r>
        <w:rPr>
          <w:spacing w:val="-1"/>
        </w:rPr>
        <w:t xml:space="preserve"> </w:t>
      </w:r>
      <w:r>
        <w:t>unsanitary,</w:t>
      </w:r>
      <w:r>
        <w:rPr>
          <w:spacing w:val="-1"/>
        </w:rPr>
        <w:t xml:space="preserve"> </w:t>
      </w:r>
      <w:r>
        <w:t>hazardous</w:t>
      </w:r>
      <w:r>
        <w:rPr>
          <w:spacing w:val="-1"/>
        </w:rPr>
        <w:t xml:space="preserve"> </w:t>
      </w:r>
      <w:r>
        <w:t>or</w:t>
      </w:r>
      <w:r>
        <w:rPr>
          <w:spacing w:val="-1"/>
        </w:rPr>
        <w:t xml:space="preserve"> </w:t>
      </w:r>
      <w:r>
        <w:t>dangerous</w:t>
      </w:r>
      <w:r>
        <w:rPr>
          <w:spacing w:val="-1"/>
        </w:rPr>
        <w:t xml:space="preserve"> </w:t>
      </w:r>
      <w:r>
        <w:t>conditions</w:t>
      </w:r>
      <w:r>
        <w:rPr>
          <w:spacing w:val="-3"/>
        </w:rPr>
        <w:t xml:space="preserve"> </w:t>
      </w:r>
      <w:r>
        <w:t xml:space="preserve">or </w:t>
      </w:r>
      <w:r>
        <w:rPr>
          <w:spacing w:val="-2"/>
        </w:rPr>
        <w:t>surroundings.</w:t>
      </w:r>
    </w:p>
    <w:p w14:paraId="20B7BA7C" w14:textId="77777777" w:rsidR="00F02D56" w:rsidRDefault="00F02D56">
      <w:pPr>
        <w:pStyle w:val="BodyText"/>
        <w:ind w:left="0"/>
        <w:jc w:val="left"/>
      </w:pPr>
    </w:p>
    <w:p w14:paraId="4379E3BD" w14:textId="77777777" w:rsidR="00F02D56" w:rsidRDefault="00D24093">
      <w:pPr>
        <w:ind w:left="360"/>
        <w:jc w:val="both"/>
        <w:rPr>
          <w:i/>
          <w:sz w:val="20"/>
        </w:rPr>
      </w:pPr>
      <w:r>
        <w:rPr>
          <w:b/>
          <w:sz w:val="20"/>
          <w:u w:val="single"/>
        </w:rPr>
        <w:t>Copeland</w:t>
      </w:r>
      <w:r>
        <w:rPr>
          <w:b/>
          <w:spacing w:val="-13"/>
          <w:sz w:val="20"/>
          <w:u w:val="single"/>
        </w:rPr>
        <w:t xml:space="preserve"> </w:t>
      </w:r>
      <w:r>
        <w:rPr>
          <w:b/>
          <w:sz w:val="20"/>
          <w:u w:val="single"/>
        </w:rPr>
        <w:t>Anti-Kickback</w:t>
      </w:r>
      <w:r>
        <w:rPr>
          <w:b/>
          <w:spacing w:val="-8"/>
          <w:sz w:val="20"/>
          <w:u w:val="single"/>
        </w:rPr>
        <w:t xml:space="preserve"> </w:t>
      </w:r>
      <w:r>
        <w:rPr>
          <w:b/>
          <w:sz w:val="20"/>
          <w:u w:val="single"/>
        </w:rPr>
        <w:t>Act</w:t>
      </w:r>
      <w:r>
        <w:rPr>
          <w:b/>
          <w:spacing w:val="-7"/>
          <w:sz w:val="20"/>
        </w:rPr>
        <w:t xml:space="preserve"> </w:t>
      </w:r>
      <w:r>
        <w:rPr>
          <w:i/>
          <w:sz w:val="20"/>
        </w:rPr>
        <w:t>–</w:t>
      </w:r>
      <w:r>
        <w:rPr>
          <w:i/>
          <w:spacing w:val="-9"/>
          <w:sz w:val="20"/>
        </w:rPr>
        <w:t xml:space="preserve"> </w:t>
      </w:r>
      <w:r>
        <w:rPr>
          <w:i/>
          <w:sz w:val="20"/>
        </w:rPr>
        <w:t>applies</w:t>
      </w:r>
      <w:r>
        <w:rPr>
          <w:i/>
          <w:spacing w:val="-9"/>
          <w:sz w:val="20"/>
        </w:rPr>
        <w:t xml:space="preserve"> </w:t>
      </w:r>
      <w:r>
        <w:rPr>
          <w:i/>
          <w:sz w:val="20"/>
        </w:rPr>
        <w:t>to</w:t>
      </w:r>
      <w:r>
        <w:rPr>
          <w:i/>
          <w:spacing w:val="-9"/>
          <w:sz w:val="20"/>
        </w:rPr>
        <w:t xml:space="preserve"> </w:t>
      </w:r>
      <w:r>
        <w:rPr>
          <w:i/>
          <w:sz w:val="20"/>
        </w:rPr>
        <w:t>purchases</w:t>
      </w:r>
      <w:r>
        <w:rPr>
          <w:i/>
          <w:spacing w:val="-11"/>
          <w:sz w:val="20"/>
        </w:rPr>
        <w:t xml:space="preserve"> </w:t>
      </w:r>
      <w:r>
        <w:rPr>
          <w:i/>
          <w:sz w:val="20"/>
        </w:rPr>
        <w:t>of</w:t>
      </w:r>
      <w:r>
        <w:rPr>
          <w:i/>
          <w:spacing w:val="-9"/>
          <w:sz w:val="20"/>
        </w:rPr>
        <w:t xml:space="preserve"> </w:t>
      </w:r>
      <w:r>
        <w:rPr>
          <w:i/>
          <w:sz w:val="20"/>
        </w:rPr>
        <w:t>$2,000</w:t>
      </w:r>
      <w:r>
        <w:rPr>
          <w:i/>
          <w:spacing w:val="-9"/>
          <w:sz w:val="20"/>
        </w:rPr>
        <w:t xml:space="preserve"> </w:t>
      </w:r>
      <w:r>
        <w:rPr>
          <w:i/>
          <w:sz w:val="20"/>
        </w:rPr>
        <w:t>or</w:t>
      </w:r>
      <w:r>
        <w:rPr>
          <w:i/>
          <w:spacing w:val="-10"/>
          <w:sz w:val="20"/>
        </w:rPr>
        <w:t xml:space="preserve"> </w:t>
      </w:r>
      <w:r>
        <w:rPr>
          <w:i/>
          <w:spacing w:val="-4"/>
          <w:sz w:val="20"/>
        </w:rPr>
        <w:t>more</w:t>
      </w:r>
    </w:p>
    <w:p w14:paraId="3622A872" w14:textId="77777777" w:rsidR="00F02D56" w:rsidRDefault="00D24093">
      <w:pPr>
        <w:pStyle w:val="BodyText"/>
        <w:spacing w:before="1"/>
        <w:ind w:left="359" w:right="352"/>
      </w:pPr>
      <w:r>
        <w:t>If this PO relies on federal funds, the Contractor must comply with federal labor laws including the Copeland Anti-Kickback Act (18 U.S.C. 874 and 40 U.S.C. 276c). These requirements apply to agreements that include salaries for laborers and for all contracts for repairs,</w:t>
      </w:r>
      <w:r>
        <w:rPr>
          <w:spacing w:val="-13"/>
        </w:rPr>
        <w:t xml:space="preserve"> </w:t>
      </w:r>
      <w:r>
        <w:t>improvements</w:t>
      </w:r>
      <w:r>
        <w:rPr>
          <w:spacing w:val="-12"/>
        </w:rPr>
        <w:t xml:space="preserve"> </w:t>
      </w:r>
      <w:r>
        <w:t>or</w:t>
      </w:r>
      <w:r>
        <w:rPr>
          <w:spacing w:val="-13"/>
        </w:rPr>
        <w:t xml:space="preserve"> </w:t>
      </w:r>
      <w:r>
        <w:t>other</w:t>
      </w:r>
      <w:r>
        <w:rPr>
          <w:spacing w:val="-12"/>
        </w:rPr>
        <w:t xml:space="preserve"> </w:t>
      </w:r>
      <w:r>
        <w:t>construction</w:t>
      </w:r>
      <w:r>
        <w:rPr>
          <w:spacing w:val="-13"/>
        </w:rPr>
        <w:t xml:space="preserve"> </w:t>
      </w:r>
      <w:r>
        <w:t>activities.</w:t>
      </w:r>
      <w:r>
        <w:rPr>
          <w:spacing w:val="-12"/>
        </w:rPr>
        <w:t xml:space="preserve"> </w:t>
      </w:r>
      <w:r>
        <w:t>The</w:t>
      </w:r>
      <w:r>
        <w:rPr>
          <w:spacing w:val="-13"/>
        </w:rPr>
        <w:t xml:space="preserve"> </w:t>
      </w:r>
      <w:r>
        <w:t>Contractor</w:t>
      </w:r>
      <w:r>
        <w:rPr>
          <w:spacing w:val="-12"/>
        </w:rPr>
        <w:t xml:space="preserve"> </w:t>
      </w:r>
      <w:r>
        <w:t>and</w:t>
      </w:r>
      <w:r>
        <w:rPr>
          <w:spacing w:val="-13"/>
        </w:rPr>
        <w:t xml:space="preserve"> </w:t>
      </w:r>
      <w:r>
        <w:t>any</w:t>
      </w:r>
      <w:r>
        <w:rPr>
          <w:spacing w:val="-12"/>
        </w:rPr>
        <w:t xml:space="preserve"> </w:t>
      </w:r>
      <w:r>
        <w:t>subcontractors</w:t>
      </w:r>
      <w:r>
        <w:rPr>
          <w:spacing w:val="-13"/>
        </w:rPr>
        <w:t xml:space="preserve"> </w:t>
      </w:r>
      <w:proofErr w:type="gramStart"/>
      <w:r>
        <w:t>is</w:t>
      </w:r>
      <w:proofErr w:type="gramEnd"/>
      <w:r>
        <w:rPr>
          <w:spacing w:val="-12"/>
        </w:rPr>
        <w:t xml:space="preserve"> </w:t>
      </w:r>
      <w:r>
        <w:t>prohibited</w:t>
      </w:r>
      <w:r>
        <w:rPr>
          <w:spacing w:val="-13"/>
        </w:rPr>
        <w:t xml:space="preserve"> </w:t>
      </w:r>
      <w:r>
        <w:t>from</w:t>
      </w:r>
      <w:r>
        <w:rPr>
          <w:spacing w:val="-12"/>
        </w:rPr>
        <w:t xml:space="preserve"> </w:t>
      </w:r>
      <w:r>
        <w:t>inducing,</w:t>
      </w:r>
      <w:r>
        <w:rPr>
          <w:spacing w:val="-13"/>
        </w:rPr>
        <w:t xml:space="preserve"> </w:t>
      </w:r>
      <w:r>
        <w:t>by</w:t>
      </w:r>
      <w:r>
        <w:rPr>
          <w:spacing w:val="-12"/>
        </w:rPr>
        <w:t xml:space="preserve"> </w:t>
      </w:r>
      <w:r>
        <w:t>any</w:t>
      </w:r>
      <w:r>
        <w:rPr>
          <w:spacing w:val="-12"/>
        </w:rPr>
        <w:t xml:space="preserve"> </w:t>
      </w:r>
      <w:r>
        <w:t>means, any person employed in the construction, completion or repair of work, to give up any part of the compensation to which he/she is otherwise entitled. The Contractor shall report all suspected or reported violations to the ELC.</w:t>
      </w:r>
    </w:p>
    <w:p w14:paraId="6AA4EEA2" w14:textId="77777777" w:rsidR="00F02D56" w:rsidRDefault="00D24093">
      <w:pPr>
        <w:spacing w:before="227"/>
        <w:ind w:left="360"/>
        <w:rPr>
          <w:i/>
          <w:sz w:val="20"/>
        </w:rPr>
      </w:pPr>
      <w:r>
        <w:rPr>
          <w:b/>
          <w:sz w:val="20"/>
          <w:u w:val="single"/>
        </w:rPr>
        <w:t>Davis</w:t>
      </w:r>
      <w:r>
        <w:rPr>
          <w:b/>
          <w:spacing w:val="-11"/>
          <w:sz w:val="20"/>
          <w:u w:val="single"/>
        </w:rPr>
        <w:t xml:space="preserve"> </w:t>
      </w:r>
      <w:r>
        <w:rPr>
          <w:b/>
          <w:sz w:val="20"/>
          <w:u w:val="single"/>
        </w:rPr>
        <w:t>Bacon</w:t>
      </w:r>
      <w:r>
        <w:rPr>
          <w:b/>
          <w:spacing w:val="-9"/>
          <w:sz w:val="20"/>
          <w:u w:val="single"/>
        </w:rPr>
        <w:t xml:space="preserve"> </w:t>
      </w:r>
      <w:r>
        <w:rPr>
          <w:b/>
          <w:sz w:val="20"/>
          <w:u w:val="single"/>
        </w:rPr>
        <w:t>Act,</w:t>
      </w:r>
      <w:r>
        <w:rPr>
          <w:b/>
          <w:spacing w:val="-5"/>
          <w:sz w:val="20"/>
          <w:u w:val="single"/>
        </w:rPr>
        <w:t xml:space="preserve"> </w:t>
      </w:r>
      <w:r>
        <w:rPr>
          <w:b/>
          <w:sz w:val="20"/>
          <w:u w:val="single"/>
        </w:rPr>
        <w:t>as</w:t>
      </w:r>
      <w:r>
        <w:rPr>
          <w:b/>
          <w:spacing w:val="-8"/>
          <w:sz w:val="20"/>
          <w:u w:val="single"/>
        </w:rPr>
        <w:t xml:space="preserve"> </w:t>
      </w:r>
      <w:r>
        <w:rPr>
          <w:b/>
          <w:sz w:val="20"/>
          <w:u w:val="single"/>
        </w:rPr>
        <w:t>amended</w:t>
      </w:r>
      <w:r>
        <w:rPr>
          <w:b/>
          <w:spacing w:val="-6"/>
          <w:sz w:val="20"/>
        </w:rPr>
        <w:t xml:space="preserve"> </w:t>
      </w:r>
      <w:r>
        <w:rPr>
          <w:i/>
          <w:sz w:val="20"/>
        </w:rPr>
        <w:t>–</w:t>
      </w:r>
      <w:r>
        <w:rPr>
          <w:i/>
          <w:spacing w:val="-8"/>
          <w:sz w:val="20"/>
        </w:rPr>
        <w:t xml:space="preserve"> </w:t>
      </w:r>
      <w:r>
        <w:rPr>
          <w:i/>
          <w:sz w:val="20"/>
        </w:rPr>
        <w:t>applies</w:t>
      </w:r>
      <w:r>
        <w:rPr>
          <w:i/>
          <w:spacing w:val="-9"/>
          <w:sz w:val="20"/>
        </w:rPr>
        <w:t xml:space="preserve"> </w:t>
      </w:r>
      <w:r>
        <w:rPr>
          <w:i/>
          <w:sz w:val="20"/>
        </w:rPr>
        <w:t>to</w:t>
      </w:r>
      <w:r>
        <w:rPr>
          <w:i/>
          <w:spacing w:val="-4"/>
          <w:sz w:val="20"/>
        </w:rPr>
        <w:t xml:space="preserve"> </w:t>
      </w:r>
      <w:r>
        <w:rPr>
          <w:i/>
          <w:sz w:val="20"/>
        </w:rPr>
        <w:t>purchases</w:t>
      </w:r>
      <w:r>
        <w:rPr>
          <w:i/>
          <w:spacing w:val="-9"/>
          <w:sz w:val="20"/>
        </w:rPr>
        <w:t xml:space="preserve"> </w:t>
      </w:r>
      <w:r>
        <w:rPr>
          <w:i/>
          <w:sz w:val="20"/>
        </w:rPr>
        <w:t>of</w:t>
      </w:r>
      <w:r>
        <w:rPr>
          <w:i/>
          <w:spacing w:val="-8"/>
          <w:sz w:val="20"/>
        </w:rPr>
        <w:t xml:space="preserve"> </w:t>
      </w:r>
      <w:r>
        <w:rPr>
          <w:i/>
          <w:sz w:val="20"/>
        </w:rPr>
        <w:t>$2,000</w:t>
      </w:r>
      <w:r>
        <w:rPr>
          <w:i/>
          <w:spacing w:val="-8"/>
          <w:sz w:val="20"/>
        </w:rPr>
        <w:t xml:space="preserve"> </w:t>
      </w:r>
      <w:r>
        <w:rPr>
          <w:i/>
          <w:sz w:val="20"/>
        </w:rPr>
        <w:t>or</w:t>
      </w:r>
      <w:r>
        <w:rPr>
          <w:i/>
          <w:spacing w:val="-6"/>
          <w:sz w:val="20"/>
        </w:rPr>
        <w:t xml:space="preserve"> </w:t>
      </w:r>
      <w:r>
        <w:rPr>
          <w:i/>
          <w:spacing w:val="-4"/>
          <w:sz w:val="20"/>
        </w:rPr>
        <w:t>more</w:t>
      </w:r>
    </w:p>
    <w:p w14:paraId="5463B928" w14:textId="77777777" w:rsidR="00F02D56" w:rsidRDefault="00D24093">
      <w:pPr>
        <w:pStyle w:val="BodyText"/>
        <w:spacing w:before="1"/>
        <w:ind w:left="359" w:right="261"/>
        <w:jc w:val="left"/>
      </w:pPr>
      <w:r>
        <w:t>If</w:t>
      </w:r>
      <w:r>
        <w:rPr>
          <w:spacing w:val="-1"/>
        </w:rPr>
        <w:t xml:space="preserve"> </w:t>
      </w:r>
      <w:r>
        <w:t>this</w:t>
      </w:r>
      <w:r>
        <w:rPr>
          <w:spacing w:val="-3"/>
        </w:rPr>
        <w:t xml:space="preserve"> </w:t>
      </w:r>
      <w:r>
        <w:t>PO</w:t>
      </w:r>
      <w:r>
        <w:rPr>
          <w:spacing w:val="-2"/>
        </w:rPr>
        <w:t xml:space="preserve"> </w:t>
      </w:r>
      <w:r>
        <w:t>relies</w:t>
      </w:r>
      <w:r>
        <w:rPr>
          <w:spacing w:val="-3"/>
        </w:rPr>
        <w:t xml:space="preserve"> </w:t>
      </w:r>
      <w:r>
        <w:t>on</w:t>
      </w:r>
      <w:r>
        <w:rPr>
          <w:spacing w:val="-1"/>
        </w:rPr>
        <w:t xml:space="preserve"> </w:t>
      </w:r>
      <w:r>
        <w:t>federal</w:t>
      </w:r>
      <w:r>
        <w:rPr>
          <w:spacing w:val="-2"/>
        </w:rPr>
        <w:t xml:space="preserve"> </w:t>
      </w:r>
      <w:r>
        <w:t>funds,</w:t>
      </w:r>
      <w:r>
        <w:rPr>
          <w:spacing w:val="-1"/>
        </w:rPr>
        <w:t xml:space="preserve"> </w:t>
      </w:r>
      <w:r>
        <w:t>the</w:t>
      </w:r>
      <w:r>
        <w:rPr>
          <w:spacing w:val="-2"/>
        </w:rPr>
        <w:t xml:space="preserve"> </w:t>
      </w:r>
      <w:r>
        <w:t>Contractor</w:t>
      </w:r>
      <w:r>
        <w:rPr>
          <w:spacing w:val="-4"/>
        </w:rPr>
        <w:t xml:space="preserve"> </w:t>
      </w:r>
      <w:r>
        <w:t>must</w:t>
      </w:r>
      <w:r>
        <w:rPr>
          <w:spacing w:val="-2"/>
        </w:rPr>
        <w:t xml:space="preserve"> </w:t>
      </w:r>
      <w:r>
        <w:t>comply</w:t>
      </w:r>
      <w:r>
        <w:rPr>
          <w:spacing w:val="-1"/>
        </w:rPr>
        <w:t xml:space="preserve"> </w:t>
      </w:r>
      <w:r>
        <w:t>with</w:t>
      </w:r>
      <w:r>
        <w:rPr>
          <w:spacing w:val="-1"/>
        </w:rPr>
        <w:t xml:space="preserve"> </w:t>
      </w:r>
      <w:r>
        <w:t>federal</w:t>
      </w:r>
      <w:r>
        <w:rPr>
          <w:spacing w:val="-2"/>
        </w:rPr>
        <w:t xml:space="preserve"> </w:t>
      </w:r>
      <w:r>
        <w:t>labor</w:t>
      </w:r>
      <w:r>
        <w:rPr>
          <w:spacing w:val="-1"/>
        </w:rPr>
        <w:t xml:space="preserve"> </w:t>
      </w:r>
      <w:r>
        <w:t>laws</w:t>
      </w:r>
      <w:r>
        <w:rPr>
          <w:spacing w:val="-3"/>
        </w:rPr>
        <w:t xml:space="preserve"> </w:t>
      </w:r>
      <w:r>
        <w:t>including</w:t>
      </w:r>
      <w:r>
        <w:rPr>
          <w:spacing w:val="-1"/>
        </w:rPr>
        <w:t xml:space="preserve"> </w:t>
      </w:r>
      <w:r>
        <w:t>the</w:t>
      </w:r>
      <w:r>
        <w:rPr>
          <w:spacing w:val="-2"/>
        </w:rPr>
        <w:t xml:space="preserve"> </w:t>
      </w:r>
      <w:r>
        <w:t>Davis-Bacon</w:t>
      </w:r>
      <w:r>
        <w:rPr>
          <w:spacing w:val="-1"/>
        </w:rPr>
        <w:t xml:space="preserve"> </w:t>
      </w:r>
      <w:r>
        <w:t>Act</w:t>
      </w:r>
      <w:r>
        <w:rPr>
          <w:spacing w:val="-2"/>
        </w:rPr>
        <w:t xml:space="preserve"> </w:t>
      </w:r>
      <w:r>
        <w:t>(40</w:t>
      </w:r>
      <w:r>
        <w:rPr>
          <w:spacing w:val="-3"/>
        </w:rPr>
        <w:t xml:space="preserve"> </w:t>
      </w:r>
      <w:r>
        <w:t>U.S.C.</w:t>
      </w:r>
      <w:r>
        <w:rPr>
          <w:spacing w:val="-1"/>
        </w:rPr>
        <w:t xml:space="preserve"> </w:t>
      </w:r>
      <w:r>
        <w:t>276a, et. seq.), as supplemented by USDOL regulations (29 CFR Part 5).</w:t>
      </w:r>
    </w:p>
    <w:p w14:paraId="10C31A7C" w14:textId="77777777" w:rsidR="00F02D56" w:rsidRDefault="00D24093">
      <w:pPr>
        <w:pStyle w:val="ListParagraph"/>
        <w:numPr>
          <w:ilvl w:val="0"/>
          <w:numId w:val="2"/>
        </w:numPr>
        <w:tabs>
          <w:tab w:val="left" w:pos="1140"/>
        </w:tabs>
        <w:spacing w:before="1"/>
        <w:ind w:left="1140" w:right="406" w:hanging="361"/>
        <w:rPr>
          <w:sz w:val="20"/>
        </w:rPr>
      </w:pPr>
      <w:r>
        <w:rPr>
          <w:sz w:val="20"/>
        </w:rPr>
        <w:t>Under</w:t>
      </w:r>
      <w:r>
        <w:rPr>
          <w:spacing w:val="-8"/>
          <w:sz w:val="20"/>
        </w:rPr>
        <w:t xml:space="preserve"> </w:t>
      </w:r>
      <w:r>
        <w:rPr>
          <w:sz w:val="20"/>
        </w:rPr>
        <w:t>this</w:t>
      </w:r>
      <w:r>
        <w:rPr>
          <w:spacing w:val="-12"/>
          <w:sz w:val="20"/>
        </w:rPr>
        <w:t xml:space="preserve"> </w:t>
      </w:r>
      <w:r>
        <w:rPr>
          <w:sz w:val="20"/>
        </w:rPr>
        <w:t>Act,</w:t>
      </w:r>
      <w:r>
        <w:rPr>
          <w:spacing w:val="-11"/>
          <w:sz w:val="20"/>
        </w:rPr>
        <w:t xml:space="preserve"> </w:t>
      </w:r>
      <w:r>
        <w:rPr>
          <w:sz w:val="20"/>
        </w:rPr>
        <w:t>contractors</w:t>
      </w:r>
      <w:r>
        <w:rPr>
          <w:spacing w:val="-10"/>
          <w:sz w:val="20"/>
        </w:rPr>
        <w:t xml:space="preserve"> </w:t>
      </w:r>
      <w:proofErr w:type="gramStart"/>
      <w:r>
        <w:rPr>
          <w:sz w:val="20"/>
        </w:rPr>
        <w:t>must</w:t>
      </w:r>
      <w:r>
        <w:rPr>
          <w:spacing w:val="-12"/>
          <w:sz w:val="20"/>
        </w:rPr>
        <w:t xml:space="preserve"> </w:t>
      </w:r>
      <w:r>
        <w:rPr>
          <w:sz w:val="20"/>
        </w:rPr>
        <w:t>to</w:t>
      </w:r>
      <w:proofErr w:type="gramEnd"/>
      <w:r>
        <w:rPr>
          <w:spacing w:val="-10"/>
          <w:sz w:val="20"/>
        </w:rPr>
        <w:t xml:space="preserve"> </w:t>
      </w:r>
      <w:r>
        <w:rPr>
          <w:sz w:val="20"/>
        </w:rPr>
        <w:t>pay</w:t>
      </w:r>
      <w:r>
        <w:rPr>
          <w:spacing w:val="-10"/>
          <w:sz w:val="20"/>
        </w:rPr>
        <w:t xml:space="preserve"> </w:t>
      </w:r>
      <w:r>
        <w:rPr>
          <w:sz w:val="20"/>
        </w:rPr>
        <w:t>wages</w:t>
      </w:r>
      <w:r>
        <w:rPr>
          <w:spacing w:val="-10"/>
          <w:sz w:val="20"/>
        </w:rPr>
        <w:t xml:space="preserve"> </w:t>
      </w:r>
      <w:r>
        <w:rPr>
          <w:sz w:val="20"/>
        </w:rPr>
        <w:t>to</w:t>
      </w:r>
      <w:r>
        <w:rPr>
          <w:spacing w:val="-8"/>
          <w:sz w:val="20"/>
        </w:rPr>
        <w:t xml:space="preserve"> </w:t>
      </w:r>
      <w:r>
        <w:rPr>
          <w:sz w:val="20"/>
        </w:rPr>
        <w:t>laborers</w:t>
      </w:r>
      <w:r>
        <w:rPr>
          <w:spacing w:val="-10"/>
          <w:sz w:val="20"/>
        </w:rPr>
        <w:t xml:space="preserve"> </w:t>
      </w:r>
      <w:r>
        <w:rPr>
          <w:sz w:val="20"/>
        </w:rPr>
        <w:t>and</w:t>
      </w:r>
      <w:r>
        <w:rPr>
          <w:spacing w:val="-10"/>
          <w:sz w:val="20"/>
        </w:rPr>
        <w:t xml:space="preserve"> </w:t>
      </w:r>
      <w:r>
        <w:rPr>
          <w:sz w:val="20"/>
        </w:rPr>
        <w:t>mechanics</w:t>
      </w:r>
      <w:r>
        <w:rPr>
          <w:spacing w:val="-10"/>
          <w:sz w:val="20"/>
        </w:rPr>
        <w:t xml:space="preserve"> </w:t>
      </w:r>
      <w:r>
        <w:rPr>
          <w:sz w:val="20"/>
        </w:rPr>
        <w:t>at</w:t>
      </w:r>
      <w:r>
        <w:rPr>
          <w:spacing w:val="-12"/>
          <w:sz w:val="20"/>
        </w:rPr>
        <w:t xml:space="preserve"> </w:t>
      </w:r>
      <w:r>
        <w:rPr>
          <w:sz w:val="20"/>
        </w:rPr>
        <w:t>a</w:t>
      </w:r>
      <w:r>
        <w:rPr>
          <w:spacing w:val="-9"/>
          <w:sz w:val="20"/>
        </w:rPr>
        <w:t xml:space="preserve"> </w:t>
      </w:r>
      <w:r>
        <w:rPr>
          <w:sz w:val="20"/>
        </w:rPr>
        <w:t>rate</w:t>
      </w:r>
      <w:r>
        <w:rPr>
          <w:spacing w:val="-11"/>
          <w:sz w:val="20"/>
        </w:rPr>
        <w:t xml:space="preserve"> </w:t>
      </w:r>
      <w:r>
        <w:rPr>
          <w:sz w:val="20"/>
        </w:rPr>
        <w:t>not</w:t>
      </w:r>
      <w:r>
        <w:rPr>
          <w:spacing w:val="-12"/>
          <w:sz w:val="20"/>
        </w:rPr>
        <w:t xml:space="preserve"> </w:t>
      </w:r>
      <w:r>
        <w:rPr>
          <w:sz w:val="20"/>
        </w:rPr>
        <w:t>less</w:t>
      </w:r>
      <w:r>
        <w:rPr>
          <w:spacing w:val="-12"/>
          <w:sz w:val="20"/>
        </w:rPr>
        <w:t xml:space="preserve"> </w:t>
      </w:r>
      <w:r>
        <w:rPr>
          <w:sz w:val="20"/>
        </w:rPr>
        <w:t>than</w:t>
      </w:r>
      <w:r>
        <w:rPr>
          <w:spacing w:val="-8"/>
          <w:sz w:val="20"/>
        </w:rPr>
        <w:t xml:space="preserve"> </w:t>
      </w:r>
      <w:r>
        <w:rPr>
          <w:sz w:val="20"/>
        </w:rPr>
        <w:t>the</w:t>
      </w:r>
      <w:r>
        <w:rPr>
          <w:spacing w:val="-9"/>
          <w:sz w:val="20"/>
        </w:rPr>
        <w:t xml:space="preserve"> </w:t>
      </w:r>
      <w:r>
        <w:rPr>
          <w:sz w:val="20"/>
        </w:rPr>
        <w:t>locally</w:t>
      </w:r>
      <w:r>
        <w:rPr>
          <w:spacing w:val="-10"/>
          <w:sz w:val="20"/>
        </w:rPr>
        <w:t xml:space="preserve"> </w:t>
      </w:r>
      <w:r>
        <w:rPr>
          <w:sz w:val="20"/>
        </w:rPr>
        <w:t>prevailing</w:t>
      </w:r>
      <w:r>
        <w:rPr>
          <w:spacing w:val="-10"/>
          <w:sz w:val="20"/>
        </w:rPr>
        <w:t xml:space="preserve"> </w:t>
      </w:r>
      <w:r>
        <w:rPr>
          <w:sz w:val="20"/>
        </w:rPr>
        <w:t>minimum wages and fringe benefits for similar work projects in the area.</w:t>
      </w:r>
    </w:p>
    <w:p w14:paraId="27DBD08E" w14:textId="77777777" w:rsidR="00F02D56" w:rsidRDefault="00F02D56">
      <w:pPr>
        <w:pStyle w:val="ListParagraph"/>
        <w:rPr>
          <w:sz w:val="20"/>
        </w:rPr>
        <w:sectPr w:rsidR="00F02D56">
          <w:pgSz w:w="12240" w:h="15840"/>
          <w:pgMar w:top="1420" w:right="360" w:bottom="1180" w:left="360" w:header="780" w:footer="992" w:gutter="0"/>
          <w:cols w:space="720"/>
        </w:sectPr>
      </w:pPr>
    </w:p>
    <w:p w14:paraId="36DC9255" w14:textId="77777777" w:rsidR="00F02D56" w:rsidRDefault="00D24093">
      <w:pPr>
        <w:pStyle w:val="ListParagraph"/>
        <w:numPr>
          <w:ilvl w:val="0"/>
          <w:numId w:val="2"/>
        </w:numPr>
        <w:tabs>
          <w:tab w:val="left" w:pos="1139"/>
        </w:tabs>
        <w:spacing w:before="89"/>
        <w:ind w:left="1139" w:hanging="359"/>
        <w:rPr>
          <w:sz w:val="20"/>
        </w:rPr>
      </w:pPr>
      <w:r>
        <w:rPr>
          <w:sz w:val="20"/>
        </w:rPr>
        <w:lastRenderedPageBreak/>
        <w:t>Contractors</w:t>
      </w:r>
      <w:r>
        <w:rPr>
          <w:spacing w:val="-8"/>
          <w:sz w:val="20"/>
        </w:rPr>
        <w:t xml:space="preserve"> </w:t>
      </w:r>
      <w:r>
        <w:rPr>
          <w:sz w:val="20"/>
        </w:rPr>
        <w:t>are</w:t>
      </w:r>
      <w:r>
        <w:rPr>
          <w:spacing w:val="-8"/>
          <w:sz w:val="20"/>
        </w:rPr>
        <w:t xml:space="preserve"> </w:t>
      </w:r>
      <w:r>
        <w:rPr>
          <w:sz w:val="20"/>
        </w:rPr>
        <w:t>required</w:t>
      </w:r>
      <w:r>
        <w:rPr>
          <w:spacing w:val="-5"/>
          <w:sz w:val="20"/>
        </w:rPr>
        <w:t xml:space="preserve"> </w:t>
      </w:r>
      <w:r>
        <w:rPr>
          <w:sz w:val="20"/>
        </w:rPr>
        <w:t>to</w:t>
      </w:r>
      <w:r>
        <w:rPr>
          <w:spacing w:val="-8"/>
          <w:sz w:val="20"/>
        </w:rPr>
        <w:t xml:space="preserve"> </w:t>
      </w:r>
      <w:r>
        <w:rPr>
          <w:sz w:val="20"/>
        </w:rPr>
        <w:t>pay</w:t>
      </w:r>
      <w:r>
        <w:rPr>
          <w:spacing w:val="-5"/>
          <w:sz w:val="20"/>
        </w:rPr>
        <w:t xml:space="preserve"> </w:t>
      </w:r>
      <w:r>
        <w:rPr>
          <w:sz w:val="20"/>
        </w:rPr>
        <w:t>wages</w:t>
      </w:r>
      <w:r>
        <w:rPr>
          <w:spacing w:val="-7"/>
          <w:sz w:val="20"/>
        </w:rPr>
        <w:t xml:space="preserve"> </w:t>
      </w:r>
      <w:r>
        <w:rPr>
          <w:sz w:val="20"/>
        </w:rPr>
        <w:t>not</w:t>
      </w:r>
      <w:r>
        <w:rPr>
          <w:spacing w:val="-7"/>
          <w:sz w:val="20"/>
        </w:rPr>
        <w:t xml:space="preserve"> </w:t>
      </w:r>
      <w:proofErr w:type="gramStart"/>
      <w:r>
        <w:rPr>
          <w:sz w:val="20"/>
        </w:rPr>
        <w:t>less</w:t>
      </w:r>
      <w:r>
        <w:rPr>
          <w:spacing w:val="-8"/>
          <w:sz w:val="20"/>
        </w:rPr>
        <w:t xml:space="preserve"> </w:t>
      </w:r>
      <w:r>
        <w:rPr>
          <w:sz w:val="20"/>
        </w:rPr>
        <w:t>than</w:t>
      </w:r>
      <w:proofErr w:type="gramEnd"/>
      <w:r>
        <w:rPr>
          <w:spacing w:val="-5"/>
          <w:sz w:val="20"/>
        </w:rPr>
        <w:t xml:space="preserve"> </w:t>
      </w:r>
      <w:r>
        <w:rPr>
          <w:sz w:val="20"/>
        </w:rPr>
        <w:t>once</w:t>
      </w:r>
      <w:r>
        <w:rPr>
          <w:spacing w:val="-8"/>
          <w:sz w:val="20"/>
        </w:rPr>
        <w:t xml:space="preserve"> </w:t>
      </w:r>
      <w:r>
        <w:rPr>
          <w:sz w:val="20"/>
        </w:rPr>
        <w:t>a</w:t>
      </w:r>
      <w:r>
        <w:rPr>
          <w:spacing w:val="-6"/>
          <w:sz w:val="20"/>
        </w:rPr>
        <w:t xml:space="preserve"> </w:t>
      </w:r>
      <w:r>
        <w:rPr>
          <w:spacing w:val="-2"/>
          <w:sz w:val="20"/>
        </w:rPr>
        <w:t>week.</w:t>
      </w:r>
    </w:p>
    <w:p w14:paraId="46E689F1" w14:textId="77777777" w:rsidR="00F02D56" w:rsidRDefault="00D24093">
      <w:pPr>
        <w:pStyle w:val="ListParagraph"/>
        <w:numPr>
          <w:ilvl w:val="0"/>
          <w:numId w:val="2"/>
        </w:numPr>
        <w:tabs>
          <w:tab w:val="left" w:pos="1140"/>
        </w:tabs>
        <w:spacing w:before="4"/>
        <w:ind w:left="1140" w:right="401" w:hanging="361"/>
        <w:rPr>
          <w:sz w:val="20"/>
        </w:rPr>
      </w:pPr>
      <w:r>
        <w:rPr>
          <w:sz w:val="20"/>
        </w:rPr>
        <w:t>Contractors</w:t>
      </w:r>
      <w:r>
        <w:rPr>
          <w:spacing w:val="-5"/>
          <w:sz w:val="20"/>
        </w:rPr>
        <w:t xml:space="preserve"> </w:t>
      </w:r>
      <w:r>
        <w:rPr>
          <w:sz w:val="20"/>
        </w:rPr>
        <w:t>are</w:t>
      </w:r>
      <w:r>
        <w:rPr>
          <w:spacing w:val="-4"/>
          <w:sz w:val="20"/>
        </w:rPr>
        <w:t xml:space="preserve"> </w:t>
      </w:r>
      <w:r>
        <w:rPr>
          <w:sz w:val="20"/>
        </w:rPr>
        <w:t>required</w:t>
      </w:r>
      <w:r>
        <w:rPr>
          <w:spacing w:val="-1"/>
          <w:sz w:val="20"/>
        </w:rPr>
        <w:t xml:space="preserve"> </w:t>
      </w:r>
      <w:r>
        <w:rPr>
          <w:sz w:val="20"/>
        </w:rPr>
        <w:t>to</w:t>
      </w:r>
      <w:r>
        <w:rPr>
          <w:spacing w:val="-1"/>
          <w:sz w:val="20"/>
        </w:rPr>
        <w:t xml:space="preserve"> </w:t>
      </w:r>
      <w:r>
        <w:rPr>
          <w:sz w:val="20"/>
        </w:rPr>
        <w:t>post/display</w:t>
      </w:r>
      <w:r>
        <w:rPr>
          <w:spacing w:val="-3"/>
          <w:sz w:val="20"/>
        </w:rPr>
        <w:t xml:space="preserve"> </w:t>
      </w:r>
      <w:r>
        <w:rPr>
          <w:sz w:val="20"/>
        </w:rPr>
        <w:t>the</w:t>
      </w:r>
      <w:r>
        <w:rPr>
          <w:spacing w:val="-4"/>
          <w:sz w:val="20"/>
        </w:rPr>
        <w:t xml:space="preserve"> </w:t>
      </w:r>
      <w:r>
        <w:rPr>
          <w:sz w:val="20"/>
        </w:rPr>
        <w:t>applicable</w:t>
      </w:r>
      <w:r>
        <w:rPr>
          <w:spacing w:val="-4"/>
          <w:sz w:val="20"/>
        </w:rPr>
        <w:t xml:space="preserve"> </w:t>
      </w:r>
      <w:r>
        <w:rPr>
          <w:sz w:val="20"/>
        </w:rPr>
        <w:t>wage</w:t>
      </w:r>
      <w:r>
        <w:rPr>
          <w:spacing w:val="-7"/>
          <w:sz w:val="20"/>
        </w:rPr>
        <w:t xml:space="preserve"> </w:t>
      </w:r>
      <w:r>
        <w:rPr>
          <w:sz w:val="20"/>
        </w:rPr>
        <w:t>determination(s)</w:t>
      </w:r>
      <w:r>
        <w:rPr>
          <w:spacing w:val="-3"/>
          <w:sz w:val="20"/>
        </w:rPr>
        <w:t xml:space="preserve"> </w:t>
      </w:r>
      <w:r>
        <w:rPr>
          <w:sz w:val="20"/>
        </w:rPr>
        <w:t>at</w:t>
      </w:r>
      <w:r>
        <w:rPr>
          <w:spacing w:val="-5"/>
          <w:sz w:val="20"/>
        </w:rPr>
        <w:t xml:space="preserve"> </w:t>
      </w:r>
      <w:r>
        <w:rPr>
          <w:sz w:val="20"/>
        </w:rPr>
        <w:t>the</w:t>
      </w:r>
      <w:r>
        <w:rPr>
          <w:spacing w:val="-4"/>
          <w:sz w:val="20"/>
        </w:rPr>
        <w:t xml:space="preserve"> </w:t>
      </w:r>
      <w:r>
        <w:rPr>
          <w:sz w:val="20"/>
        </w:rPr>
        <w:t>site</w:t>
      </w:r>
      <w:r>
        <w:rPr>
          <w:spacing w:val="-2"/>
          <w:sz w:val="20"/>
        </w:rPr>
        <w:t xml:space="preserve"> </w:t>
      </w:r>
      <w:r>
        <w:rPr>
          <w:sz w:val="20"/>
        </w:rPr>
        <w:t>of</w:t>
      </w:r>
      <w:r>
        <w:rPr>
          <w:spacing w:val="-6"/>
          <w:sz w:val="20"/>
        </w:rPr>
        <w:t xml:space="preserve"> </w:t>
      </w:r>
      <w:r>
        <w:rPr>
          <w:sz w:val="20"/>
        </w:rPr>
        <w:t>work</w:t>
      </w:r>
      <w:r>
        <w:rPr>
          <w:spacing w:val="-1"/>
          <w:sz w:val="20"/>
        </w:rPr>
        <w:t xml:space="preserve"> </w:t>
      </w:r>
      <w:r>
        <w:rPr>
          <w:sz w:val="20"/>
        </w:rPr>
        <w:t>in</w:t>
      </w:r>
      <w:r>
        <w:rPr>
          <w:spacing w:val="-3"/>
          <w:sz w:val="20"/>
        </w:rPr>
        <w:t xml:space="preserve"> </w:t>
      </w:r>
      <w:r>
        <w:rPr>
          <w:sz w:val="20"/>
        </w:rPr>
        <w:t>a</w:t>
      </w:r>
      <w:r>
        <w:rPr>
          <w:spacing w:val="-4"/>
          <w:sz w:val="20"/>
        </w:rPr>
        <w:t xml:space="preserve"> </w:t>
      </w:r>
      <w:r>
        <w:rPr>
          <w:sz w:val="20"/>
        </w:rPr>
        <w:t>location</w:t>
      </w:r>
      <w:r>
        <w:rPr>
          <w:spacing w:val="-3"/>
          <w:sz w:val="20"/>
        </w:rPr>
        <w:t xml:space="preserve"> </w:t>
      </w:r>
      <w:r>
        <w:rPr>
          <w:sz w:val="20"/>
        </w:rPr>
        <w:t>in</w:t>
      </w:r>
      <w:r>
        <w:rPr>
          <w:spacing w:val="-3"/>
          <w:sz w:val="20"/>
        </w:rPr>
        <w:t xml:space="preserve"> </w:t>
      </w:r>
      <w:r>
        <w:rPr>
          <w:sz w:val="20"/>
        </w:rPr>
        <w:t>clear</w:t>
      </w:r>
      <w:r>
        <w:rPr>
          <w:spacing w:val="-4"/>
          <w:sz w:val="20"/>
        </w:rPr>
        <w:t xml:space="preserve"> </w:t>
      </w:r>
      <w:r>
        <w:rPr>
          <w:sz w:val="20"/>
        </w:rPr>
        <w:t>view</w:t>
      </w:r>
      <w:r>
        <w:rPr>
          <w:spacing w:val="-4"/>
          <w:sz w:val="20"/>
        </w:rPr>
        <w:t xml:space="preserve"> </w:t>
      </w:r>
      <w:r>
        <w:rPr>
          <w:sz w:val="20"/>
        </w:rPr>
        <w:t xml:space="preserve">of </w:t>
      </w:r>
      <w:r>
        <w:rPr>
          <w:spacing w:val="-2"/>
          <w:sz w:val="20"/>
        </w:rPr>
        <w:t>everyone.</w:t>
      </w:r>
    </w:p>
    <w:p w14:paraId="1546ABD5" w14:textId="77777777" w:rsidR="00F02D56" w:rsidRDefault="00D24093">
      <w:pPr>
        <w:pStyle w:val="ListParagraph"/>
        <w:numPr>
          <w:ilvl w:val="0"/>
          <w:numId w:val="2"/>
        </w:numPr>
        <w:tabs>
          <w:tab w:val="left" w:pos="1140"/>
        </w:tabs>
        <w:spacing w:line="238" w:lineRule="exact"/>
        <w:ind w:left="1140"/>
        <w:rPr>
          <w:sz w:val="20"/>
        </w:rPr>
      </w:pPr>
      <w:r>
        <w:rPr>
          <w:sz w:val="20"/>
        </w:rPr>
        <w:t>USDOL</w:t>
      </w:r>
      <w:r>
        <w:rPr>
          <w:spacing w:val="-12"/>
          <w:sz w:val="20"/>
        </w:rPr>
        <w:t xml:space="preserve"> </w:t>
      </w:r>
      <w:r>
        <w:rPr>
          <w:sz w:val="20"/>
        </w:rPr>
        <w:t>determines</w:t>
      </w:r>
      <w:r>
        <w:rPr>
          <w:spacing w:val="-8"/>
          <w:sz w:val="20"/>
        </w:rPr>
        <w:t xml:space="preserve"> </w:t>
      </w:r>
      <w:r>
        <w:rPr>
          <w:sz w:val="20"/>
        </w:rPr>
        <w:t>and</w:t>
      </w:r>
      <w:r>
        <w:rPr>
          <w:spacing w:val="-6"/>
          <w:sz w:val="20"/>
        </w:rPr>
        <w:t xml:space="preserve"> </w:t>
      </w:r>
      <w:r>
        <w:rPr>
          <w:sz w:val="20"/>
        </w:rPr>
        <w:t>sets</w:t>
      </w:r>
      <w:r>
        <w:rPr>
          <w:spacing w:val="-10"/>
          <w:sz w:val="20"/>
        </w:rPr>
        <w:t xml:space="preserve"> </w:t>
      </w:r>
      <w:r>
        <w:rPr>
          <w:sz w:val="20"/>
        </w:rPr>
        <w:t>the</w:t>
      </w:r>
      <w:r>
        <w:rPr>
          <w:spacing w:val="-7"/>
          <w:sz w:val="20"/>
        </w:rPr>
        <w:t xml:space="preserve"> </w:t>
      </w:r>
      <w:r>
        <w:rPr>
          <w:sz w:val="20"/>
        </w:rPr>
        <w:t>prevailing</w:t>
      </w:r>
      <w:r>
        <w:rPr>
          <w:spacing w:val="-9"/>
          <w:sz w:val="20"/>
        </w:rPr>
        <w:t xml:space="preserve"> </w:t>
      </w:r>
      <w:r>
        <w:rPr>
          <w:sz w:val="20"/>
        </w:rPr>
        <w:t>wage</w:t>
      </w:r>
      <w:r>
        <w:rPr>
          <w:spacing w:val="-10"/>
          <w:sz w:val="20"/>
        </w:rPr>
        <w:t xml:space="preserve"> </w:t>
      </w:r>
      <w:r>
        <w:rPr>
          <w:spacing w:val="-2"/>
          <w:sz w:val="20"/>
        </w:rPr>
        <w:t>rates.</w:t>
      </w:r>
    </w:p>
    <w:p w14:paraId="533AD695" w14:textId="77777777" w:rsidR="00F02D56" w:rsidRDefault="00D24093">
      <w:pPr>
        <w:pStyle w:val="ListParagraph"/>
        <w:numPr>
          <w:ilvl w:val="0"/>
          <w:numId w:val="2"/>
        </w:numPr>
        <w:tabs>
          <w:tab w:val="left" w:pos="1139"/>
        </w:tabs>
        <w:spacing w:before="5"/>
        <w:ind w:left="1139" w:hanging="359"/>
        <w:rPr>
          <w:sz w:val="20"/>
        </w:rPr>
      </w:pPr>
      <w:r>
        <w:rPr>
          <w:sz w:val="20"/>
        </w:rPr>
        <w:t>The</w:t>
      </w:r>
      <w:r>
        <w:rPr>
          <w:spacing w:val="-11"/>
          <w:sz w:val="20"/>
        </w:rPr>
        <w:t xml:space="preserve"> </w:t>
      </w:r>
      <w:r>
        <w:rPr>
          <w:sz w:val="20"/>
        </w:rPr>
        <w:t>Contractor</w:t>
      </w:r>
      <w:r>
        <w:rPr>
          <w:spacing w:val="-10"/>
          <w:sz w:val="20"/>
        </w:rPr>
        <w:t xml:space="preserve"> </w:t>
      </w:r>
      <w:r>
        <w:rPr>
          <w:sz w:val="20"/>
        </w:rPr>
        <w:t>shall</w:t>
      </w:r>
      <w:r>
        <w:rPr>
          <w:spacing w:val="-10"/>
          <w:sz w:val="20"/>
        </w:rPr>
        <w:t xml:space="preserve"> </w:t>
      </w:r>
      <w:r>
        <w:rPr>
          <w:sz w:val="20"/>
        </w:rPr>
        <w:t>report</w:t>
      </w:r>
      <w:r>
        <w:rPr>
          <w:spacing w:val="-11"/>
          <w:sz w:val="20"/>
        </w:rPr>
        <w:t xml:space="preserve"> </w:t>
      </w:r>
      <w:r>
        <w:rPr>
          <w:sz w:val="20"/>
        </w:rPr>
        <w:t>all</w:t>
      </w:r>
      <w:r>
        <w:rPr>
          <w:spacing w:val="-10"/>
          <w:sz w:val="20"/>
        </w:rPr>
        <w:t xml:space="preserve"> </w:t>
      </w:r>
      <w:r>
        <w:rPr>
          <w:sz w:val="20"/>
        </w:rPr>
        <w:t>suspected</w:t>
      </w:r>
      <w:r>
        <w:rPr>
          <w:spacing w:val="-10"/>
          <w:sz w:val="20"/>
        </w:rPr>
        <w:t xml:space="preserve"> </w:t>
      </w:r>
      <w:r>
        <w:rPr>
          <w:sz w:val="20"/>
        </w:rPr>
        <w:t>or</w:t>
      </w:r>
      <w:r>
        <w:rPr>
          <w:spacing w:val="-10"/>
          <w:sz w:val="20"/>
        </w:rPr>
        <w:t xml:space="preserve"> </w:t>
      </w:r>
      <w:r>
        <w:rPr>
          <w:sz w:val="20"/>
        </w:rPr>
        <w:t>reporting</w:t>
      </w:r>
      <w:r>
        <w:rPr>
          <w:spacing w:val="-9"/>
          <w:sz w:val="20"/>
        </w:rPr>
        <w:t xml:space="preserve"> </w:t>
      </w:r>
      <w:r>
        <w:rPr>
          <w:sz w:val="20"/>
        </w:rPr>
        <w:t>violations</w:t>
      </w:r>
      <w:r>
        <w:rPr>
          <w:spacing w:val="-11"/>
          <w:sz w:val="20"/>
        </w:rPr>
        <w:t xml:space="preserve"> </w:t>
      </w:r>
      <w:r>
        <w:rPr>
          <w:sz w:val="20"/>
        </w:rPr>
        <w:t>to</w:t>
      </w:r>
      <w:r>
        <w:rPr>
          <w:spacing w:val="-7"/>
          <w:sz w:val="20"/>
        </w:rPr>
        <w:t xml:space="preserve"> </w:t>
      </w:r>
      <w:r>
        <w:rPr>
          <w:spacing w:val="-2"/>
          <w:sz w:val="20"/>
        </w:rPr>
        <w:t>USDOL.</w:t>
      </w:r>
    </w:p>
    <w:p w14:paraId="1346E18E" w14:textId="77777777" w:rsidR="00F02D56" w:rsidRDefault="00D24093">
      <w:pPr>
        <w:spacing w:before="228"/>
        <w:ind w:left="360"/>
        <w:jc w:val="both"/>
        <w:rPr>
          <w:i/>
          <w:sz w:val="20"/>
        </w:rPr>
      </w:pPr>
      <w:r>
        <w:rPr>
          <w:b/>
          <w:sz w:val="20"/>
          <w:u w:val="single"/>
        </w:rPr>
        <w:t>Drug</w:t>
      </w:r>
      <w:r>
        <w:rPr>
          <w:b/>
          <w:spacing w:val="-9"/>
          <w:sz w:val="20"/>
          <w:u w:val="single"/>
        </w:rPr>
        <w:t xml:space="preserve"> </w:t>
      </w:r>
      <w:r>
        <w:rPr>
          <w:b/>
          <w:sz w:val="20"/>
          <w:u w:val="single"/>
        </w:rPr>
        <w:t>Free</w:t>
      </w:r>
      <w:r>
        <w:rPr>
          <w:b/>
          <w:spacing w:val="-9"/>
          <w:sz w:val="20"/>
          <w:u w:val="single"/>
        </w:rPr>
        <w:t xml:space="preserve"> </w:t>
      </w:r>
      <w:r>
        <w:rPr>
          <w:b/>
          <w:sz w:val="20"/>
          <w:u w:val="single"/>
        </w:rPr>
        <w:t>Workplace</w:t>
      </w:r>
      <w:r>
        <w:rPr>
          <w:b/>
          <w:spacing w:val="-9"/>
          <w:sz w:val="20"/>
        </w:rPr>
        <w:t xml:space="preserve"> </w:t>
      </w:r>
      <w:r>
        <w:rPr>
          <w:i/>
          <w:sz w:val="20"/>
        </w:rPr>
        <w:t>–</w:t>
      </w:r>
      <w:r>
        <w:rPr>
          <w:i/>
          <w:spacing w:val="-5"/>
          <w:sz w:val="20"/>
        </w:rPr>
        <w:t xml:space="preserve"> </w:t>
      </w:r>
      <w:r>
        <w:rPr>
          <w:i/>
          <w:sz w:val="20"/>
        </w:rPr>
        <w:t>applies</w:t>
      </w:r>
      <w:r>
        <w:rPr>
          <w:i/>
          <w:spacing w:val="-7"/>
          <w:sz w:val="20"/>
        </w:rPr>
        <w:t xml:space="preserve"> </w:t>
      </w:r>
      <w:r>
        <w:rPr>
          <w:i/>
          <w:sz w:val="20"/>
        </w:rPr>
        <w:t>to</w:t>
      </w:r>
      <w:r>
        <w:rPr>
          <w:i/>
          <w:spacing w:val="-6"/>
          <w:sz w:val="20"/>
        </w:rPr>
        <w:t xml:space="preserve"> </w:t>
      </w:r>
      <w:r>
        <w:rPr>
          <w:i/>
          <w:sz w:val="20"/>
        </w:rPr>
        <w:t>purchases</w:t>
      </w:r>
      <w:r>
        <w:rPr>
          <w:i/>
          <w:spacing w:val="-7"/>
          <w:sz w:val="20"/>
        </w:rPr>
        <w:t xml:space="preserve"> </w:t>
      </w:r>
      <w:r>
        <w:rPr>
          <w:i/>
          <w:sz w:val="20"/>
        </w:rPr>
        <w:t>of</w:t>
      </w:r>
      <w:r>
        <w:rPr>
          <w:i/>
          <w:spacing w:val="-7"/>
          <w:sz w:val="20"/>
        </w:rPr>
        <w:t xml:space="preserve"> </w:t>
      </w:r>
      <w:r>
        <w:rPr>
          <w:i/>
          <w:sz w:val="20"/>
        </w:rPr>
        <w:t>services</w:t>
      </w:r>
      <w:r>
        <w:rPr>
          <w:i/>
          <w:spacing w:val="-7"/>
          <w:sz w:val="20"/>
        </w:rPr>
        <w:t xml:space="preserve"> </w:t>
      </w:r>
      <w:r>
        <w:rPr>
          <w:i/>
          <w:sz w:val="20"/>
        </w:rPr>
        <w:t>of</w:t>
      </w:r>
      <w:r>
        <w:rPr>
          <w:i/>
          <w:spacing w:val="-7"/>
          <w:sz w:val="20"/>
        </w:rPr>
        <w:t xml:space="preserve"> </w:t>
      </w:r>
      <w:r>
        <w:rPr>
          <w:i/>
          <w:sz w:val="20"/>
        </w:rPr>
        <w:t>more</w:t>
      </w:r>
      <w:r>
        <w:rPr>
          <w:i/>
          <w:spacing w:val="-7"/>
          <w:sz w:val="20"/>
        </w:rPr>
        <w:t xml:space="preserve"> </w:t>
      </w:r>
      <w:r>
        <w:rPr>
          <w:i/>
          <w:sz w:val="20"/>
        </w:rPr>
        <w:t>than</w:t>
      </w:r>
      <w:r>
        <w:rPr>
          <w:i/>
          <w:spacing w:val="-5"/>
          <w:sz w:val="20"/>
        </w:rPr>
        <w:t xml:space="preserve"> </w:t>
      </w:r>
      <w:r>
        <w:rPr>
          <w:i/>
          <w:spacing w:val="-2"/>
          <w:sz w:val="20"/>
        </w:rPr>
        <w:t>$100,000</w:t>
      </w:r>
    </w:p>
    <w:p w14:paraId="2147CCBE" w14:textId="77777777" w:rsidR="00F02D56" w:rsidRDefault="00D24093">
      <w:pPr>
        <w:pStyle w:val="BodyText"/>
        <w:ind w:right="353" w:hanging="1"/>
      </w:pPr>
      <w:r>
        <w:rPr>
          <w:color w:val="313131"/>
        </w:rPr>
        <w:t>If</w:t>
      </w:r>
      <w:r>
        <w:rPr>
          <w:color w:val="313131"/>
          <w:spacing w:val="-6"/>
        </w:rPr>
        <w:t xml:space="preserve"> </w:t>
      </w:r>
      <w:r>
        <w:rPr>
          <w:color w:val="313131"/>
        </w:rPr>
        <w:t>this</w:t>
      </w:r>
      <w:r>
        <w:rPr>
          <w:color w:val="313131"/>
          <w:spacing w:val="-7"/>
        </w:rPr>
        <w:t xml:space="preserve"> </w:t>
      </w:r>
      <w:r>
        <w:rPr>
          <w:color w:val="313131"/>
        </w:rPr>
        <w:t>PO/contract</w:t>
      </w:r>
      <w:r>
        <w:rPr>
          <w:color w:val="313131"/>
          <w:spacing w:val="-7"/>
        </w:rPr>
        <w:t xml:space="preserve"> </w:t>
      </w:r>
      <w:r>
        <w:rPr>
          <w:color w:val="313131"/>
        </w:rPr>
        <w:t>relies</w:t>
      </w:r>
      <w:r>
        <w:rPr>
          <w:color w:val="313131"/>
          <w:spacing w:val="-7"/>
        </w:rPr>
        <w:t xml:space="preserve"> </w:t>
      </w:r>
      <w:r>
        <w:rPr>
          <w:color w:val="313131"/>
        </w:rPr>
        <w:t>on</w:t>
      </w:r>
      <w:r>
        <w:rPr>
          <w:color w:val="313131"/>
          <w:spacing w:val="-6"/>
        </w:rPr>
        <w:t xml:space="preserve"> </w:t>
      </w:r>
      <w:r>
        <w:rPr>
          <w:color w:val="313131"/>
        </w:rPr>
        <w:t>federal</w:t>
      </w:r>
      <w:r>
        <w:rPr>
          <w:color w:val="313131"/>
          <w:spacing w:val="-7"/>
        </w:rPr>
        <w:t xml:space="preserve"> </w:t>
      </w:r>
      <w:r>
        <w:rPr>
          <w:color w:val="313131"/>
        </w:rPr>
        <w:t>funds,</w:t>
      </w:r>
      <w:r>
        <w:rPr>
          <w:color w:val="313131"/>
          <w:spacing w:val="-6"/>
        </w:rPr>
        <w:t xml:space="preserve"> </w:t>
      </w:r>
      <w:r>
        <w:rPr>
          <w:color w:val="313131"/>
        </w:rPr>
        <w:t>pursuant</w:t>
      </w:r>
      <w:r>
        <w:rPr>
          <w:color w:val="313131"/>
          <w:spacing w:val="-7"/>
        </w:rPr>
        <w:t xml:space="preserve"> </w:t>
      </w:r>
      <w:r>
        <w:rPr>
          <w:color w:val="313131"/>
        </w:rPr>
        <w:t>to</w:t>
      </w:r>
      <w:r>
        <w:rPr>
          <w:color w:val="313131"/>
          <w:spacing w:val="-6"/>
        </w:rPr>
        <w:t xml:space="preserve"> </w:t>
      </w:r>
      <w:r>
        <w:rPr>
          <w:color w:val="313131"/>
        </w:rPr>
        <w:t>the</w:t>
      </w:r>
      <w:r>
        <w:rPr>
          <w:color w:val="313131"/>
          <w:spacing w:val="-6"/>
        </w:rPr>
        <w:t xml:space="preserve"> </w:t>
      </w:r>
      <w:r>
        <w:rPr>
          <w:color w:val="313131"/>
        </w:rPr>
        <w:t>Drug-Free</w:t>
      </w:r>
      <w:r>
        <w:rPr>
          <w:color w:val="313131"/>
          <w:spacing w:val="-7"/>
        </w:rPr>
        <w:t xml:space="preserve"> </w:t>
      </w:r>
      <w:r>
        <w:rPr>
          <w:color w:val="313131"/>
        </w:rPr>
        <w:t>Workplace</w:t>
      </w:r>
      <w:r>
        <w:rPr>
          <w:color w:val="313131"/>
          <w:spacing w:val="-7"/>
        </w:rPr>
        <w:t xml:space="preserve"> </w:t>
      </w:r>
      <w:r>
        <w:rPr>
          <w:color w:val="313131"/>
        </w:rPr>
        <w:t>Act</w:t>
      </w:r>
      <w:r>
        <w:rPr>
          <w:color w:val="313131"/>
          <w:spacing w:val="-7"/>
        </w:rPr>
        <w:t xml:space="preserve"> </w:t>
      </w:r>
      <w:r>
        <w:rPr>
          <w:color w:val="313131"/>
        </w:rPr>
        <w:t>of</w:t>
      </w:r>
      <w:r>
        <w:rPr>
          <w:color w:val="313131"/>
          <w:spacing w:val="-6"/>
        </w:rPr>
        <w:t xml:space="preserve"> </w:t>
      </w:r>
      <w:r>
        <w:rPr>
          <w:color w:val="313131"/>
        </w:rPr>
        <w:t>1988,</w:t>
      </w:r>
      <w:r>
        <w:rPr>
          <w:color w:val="313131"/>
          <w:spacing w:val="-6"/>
        </w:rPr>
        <w:t xml:space="preserve"> </w:t>
      </w:r>
      <w:r>
        <w:rPr>
          <w:color w:val="313131"/>
        </w:rPr>
        <w:t>the</w:t>
      </w:r>
      <w:r>
        <w:rPr>
          <w:color w:val="313131"/>
          <w:spacing w:val="-6"/>
        </w:rPr>
        <w:t xml:space="preserve"> </w:t>
      </w:r>
      <w:r>
        <w:rPr>
          <w:color w:val="313131"/>
        </w:rPr>
        <w:t>Contractor</w:t>
      </w:r>
      <w:r>
        <w:rPr>
          <w:color w:val="313131"/>
          <w:spacing w:val="-6"/>
        </w:rPr>
        <w:t xml:space="preserve"> </w:t>
      </w:r>
      <w:r>
        <w:rPr>
          <w:color w:val="313131"/>
        </w:rPr>
        <w:t>attests</w:t>
      </w:r>
      <w:r>
        <w:rPr>
          <w:color w:val="313131"/>
          <w:spacing w:val="-7"/>
        </w:rPr>
        <w:t xml:space="preserve"> </w:t>
      </w:r>
      <w:r>
        <w:rPr>
          <w:color w:val="313131"/>
        </w:rPr>
        <w:t>and</w:t>
      </w:r>
      <w:r>
        <w:rPr>
          <w:color w:val="313131"/>
          <w:spacing w:val="-6"/>
        </w:rPr>
        <w:t xml:space="preserve"> </w:t>
      </w:r>
      <w:r>
        <w:rPr>
          <w:color w:val="313131"/>
        </w:rPr>
        <w:t>certifies</w:t>
      </w:r>
      <w:r>
        <w:rPr>
          <w:color w:val="313131"/>
          <w:spacing w:val="-7"/>
        </w:rPr>
        <w:t xml:space="preserve"> </w:t>
      </w:r>
      <w:r>
        <w:rPr>
          <w:color w:val="313131"/>
        </w:rPr>
        <w:t>that</w:t>
      </w:r>
      <w:r>
        <w:rPr>
          <w:color w:val="313131"/>
          <w:spacing w:val="-7"/>
        </w:rPr>
        <w:t xml:space="preserve"> </w:t>
      </w:r>
      <w:r>
        <w:rPr>
          <w:color w:val="313131"/>
        </w:rPr>
        <w:t>the Contractor</w:t>
      </w:r>
      <w:r>
        <w:rPr>
          <w:color w:val="313131"/>
          <w:spacing w:val="-13"/>
        </w:rPr>
        <w:t xml:space="preserve"> </w:t>
      </w:r>
      <w:r>
        <w:rPr>
          <w:color w:val="313131"/>
        </w:rPr>
        <w:t>will</w:t>
      </w:r>
      <w:r>
        <w:rPr>
          <w:color w:val="313131"/>
          <w:spacing w:val="-12"/>
        </w:rPr>
        <w:t xml:space="preserve"> </w:t>
      </w:r>
      <w:r>
        <w:rPr>
          <w:color w:val="313131"/>
        </w:rPr>
        <w:t>provide</w:t>
      </w:r>
      <w:r>
        <w:rPr>
          <w:color w:val="313131"/>
          <w:spacing w:val="-13"/>
        </w:rPr>
        <w:t xml:space="preserve"> </w:t>
      </w:r>
      <w:r>
        <w:rPr>
          <w:color w:val="313131"/>
        </w:rPr>
        <w:t>a</w:t>
      </w:r>
      <w:r>
        <w:rPr>
          <w:color w:val="313131"/>
          <w:spacing w:val="-12"/>
        </w:rPr>
        <w:t xml:space="preserve"> </w:t>
      </w:r>
      <w:r>
        <w:rPr>
          <w:color w:val="313131"/>
        </w:rPr>
        <w:t>drug-free</w:t>
      </w:r>
      <w:r>
        <w:rPr>
          <w:color w:val="313131"/>
          <w:spacing w:val="-13"/>
        </w:rPr>
        <w:t xml:space="preserve"> </w:t>
      </w:r>
      <w:r>
        <w:rPr>
          <w:color w:val="313131"/>
        </w:rPr>
        <w:t>workplace</w:t>
      </w:r>
      <w:r>
        <w:rPr>
          <w:color w:val="313131"/>
          <w:spacing w:val="-12"/>
        </w:rPr>
        <w:t xml:space="preserve"> </w:t>
      </w:r>
      <w:r>
        <w:rPr>
          <w:color w:val="313131"/>
        </w:rPr>
        <w:t>compliant</w:t>
      </w:r>
      <w:r>
        <w:rPr>
          <w:color w:val="313131"/>
          <w:spacing w:val="-13"/>
        </w:rPr>
        <w:t xml:space="preserve"> </w:t>
      </w:r>
      <w:r>
        <w:rPr>
          <w:color w:val="313131"/>
        </w:rPr>
        <w:t>with</w:t>
      </w:r>
      <w:r>
        <w:rPr>
          <w:color w:val="313131"/>
          <w:spacing w:val="-12"/>
        </w:rPr>
        <w:t xml:space="preserve"> </w:t>
      </w:r>
      <w:r>
        <w:rPr>
          <w:color w:val="313131"/>
        </w:rPr>
        <w:t>41</w:t>
      </w:r>
      <w:r>
        <w:rPr>
          <w:color w:val="313131"/>
          <w:spacing w:val="-13"/>
        </w:rPr>
        <w:t xml:space="preserve"> </w:t>
      </w:r>
      <w:r>
        <w:rPr>
          <w:color w:val="313131"/>
        </w:rPr>
        <w:t>USC</w:t>
      </w:r>
      <w:r>
        <w:rPr>
          <w:color w:val="313131"/>
          <w:spacing w:val="-12"/>
        </w:rPr>
        <w:t xml:space="preserve"> </w:t>
      </w:r>
      <w:r>
        <w:rPr>
          <w:color w:val="313131"/>
        </w:rPr>
        <w:t>81.</w:t>
      </w:r>
      <w:r>
        <w:rPr>
          <w:color w:val="313131"/>
          <w:spacing w:val="-13"/>
        </w:rPr>
        <w:t xml:space="preserve"> </w:t>
      </w:r>
      <w:r>
        <w:rPr>
          <w:color w:val="313131"/>
        </w:rPr>
        <w:t>This</w:t>
      </w:r>
      <w:r>
        <w:rPr>
          <w:color w:val="313131"/>
          <w:spacing w:val="-12"/>
        </w:rPr>
        <w:t xml:space="preserve"> </w:t>
      </w:r>
      <w:r>
        <w:rPr>
          <w:color w:val="313131"/>
        </w:rPr>
        <w:t>requirement</w:t>
      </w:r>
      <w:r>
        <w:rPr>
          <w:color w:val="313131"/>
          <w:spacing w:val="-13"/>
        </w:rPr>
        <w:t xml:space="preserve"> </w:t>
      </w:r>
      <w:r>
        <w:rPr>
          <w:color w:val="313131"/>
        </w:rPr>
        <w:t>applies</w:t>
      </w:r>
      <w:r>
        <w:rPr>
          <w:color w:val="313131"/>
          <w:spacing w:val="-12"/>
        </w:rPr>
        <w:t xml:space="preserve"> </w:t>
      </w:r>
      <w:r>
        <w:rPr>
          <w:color w:val="313131"/>
        </w:rPr>
        <w:t>to</w:t>
      </w:r>
      <w:r>
        <w:rPr>
          <w:color w:val="313131"/>
          <w:spacing w:val="-13"/>
        </w:rPr>
        <w:t xml:space="preserve"> </w:t>
      </w:r>
      <w:r>
        <w:rPr>
          <w:color w:val="313131"/>
        </w:rPr>
        <w:t>the</w:t>
      </w:r>
      <w:r>
        <w:rPr>
          <w:color w:val="313131"/>
          <w:spacing w:val="-12"/>
        </w:rPr>
        <w:t xml:space="preserve"> </w:t>
      </w:r>
      <w:r>
        <w:rPr>
          <w:color w:val="313131"/>
        </w:rPr>
        <w:t>purchase</w:t>
      </w:r>
      <w:r>
        <w:rPr>
          <w:color w:val="313131"/>
          <w:spacing w:val="-13"/>
        </w:rPr>
        <w:t xml:space="preserve"> </w:t>
      </w:r>
      <w:r>
        <w:rPr>
          <w:color w:val="313131"/>
        </w:rPr>
        <w:t>of</w:t>
      </w:r>
      <w:r>
        <w:rPr>
          <w:color w:val="313131"/>
          <w:spacing w:val="-12"/>
        </w:rPr>
        <w:t xml:space="preserve"> </w:t>
      </w:r>
      <w:r>
        <w:rPr>
          <w:color w:val="313131"/>
        </w:rPr>
        <w:t>services</w:t>
      </w:r>
      <w:r>
        <w:rPr>
          <w:color w:val="313131"/>
          <w:spacing w:val="-13"/>
        </w:rPr>
        <w:t xml:space="preserve"> </w:t>
      </w:r>
      <w:r>
        <w:rPr>
          <w:color w:val="313131"/>
        </w:rPr>
        <w:t xml:space="preserve">performed in part or entirely in the United States. This requirement will not apply to purchases </w:t>
      </w:r>
      <w:r>
        <w:rPr>
          <w:color w:val="202020"/>
        </w:rPr>
        <w:t>of commercial goods.</w:t>
      </w:r>
    </w:p>
    <w:p w14:paraId="5A866BCA" w14:textId="77777777" w:rsidR="00F02D56" w:rsidRDefault="00F02D56">
      <w:pPr>
        <w:pStyle w:val="BodyText"/>
        <w:spacing w:before="2"/>
        <w:ind w:left="0"/>
        <w:jc w:val="left"/>
      </w:pPr>
    </w:p>
    <w:p w14:paraId="71E20B42" w14:textId="77777777" w:rsidR="00F02D56" w:rsidRDefault="00D24093">
      <w:pPr>
        <w:pStyle w:val="BodyText"/>
        <w:ind w:right="355"/>
      </w:pPr>
      <w:r>
        <w:rPr>
          <w:color w:val="313131"/>
        </w:rPr>
        <w:t xml:space="preserve">Additional online instructions to determine coverage for a specific contract or grant are available by contacting USDOL. See </w:t>
      </w:r>
      <w:r>
        <w:rPr>
          <w:color w:val="0562C1"/>
          <w:u w:val="single" w:color="0562C1"/>
        </w:rPr>
        <w:t>USDOL</w:t>
      </w:r>
      <w:r>
        <w:rPr>
          <w:color w:val="0562C1"/>
        </w:rPr>
        <w:t xml:space="preserve"> </w:t>
      </w:r>
      <w:r>
        <w:rPr>
          <w:color w:val="0562C1"/>
          <w:u w:val="single" w:color="0562C1"/>
        </w:rPr>
        <w:t>drug-free workplace advisor</w:t>
      </w:r>
    </w:p>
    <w:p w14:paraId="07D6CBE1" w14:textId="77777777" w:rsidR="00F02D56" w:rsidRDefault="00F02D56">
      <w:pPr>
        <w:pStyle w:val="BodyText"/>
        <w:spacing w:before="46"/>
        <w:ind w:left="0"/>
        <w:jc w:val="left"/>
      </w:pPr>
    </w:p>
    <w:p w14:paraId="5658359A" w14:textId="77777777" w:rsidR="00F02D56" w:rsidRDefault="00D24093">
      <w:pPr>
        <w:pStyle w:val="Heading1"/>
        <w:rPr>
          <w:u w:val="none"/>
        </w:rPr>
      </w:pPr>
      <w:bookmarkStart w:id="45" w:name="Applies_to_purchases_of_services_with_ac"/>
      <w:bookmarkEnd w:id="45"/>
      <w:proofErr w:type="gramStart"/>
      <w:r>
        <w:rPr>
          <w:color w:val="FF0000"/>
          <w:u w:val="thick" w:color="FF0000"/>
        </w:rPr>
        <w:t>Applies</w:t>
      </w:r>
      <w:r>
        <w:rPr>
          <w:color w:val="FF0000"/>
          <w:spacing w:val="-12"/>
          <w:u w:val="thick" w:color="FF0000"/>
        </w:rPr>
        <w:t xml:space="preserve"> </w:t>
      </w:r>
      <w:r>
        <w:rPr>
          <w:color w:val="FF0000"/>
          <w:u w:val="thick" w:color="FF0000"/>
        </w:rPr>
        <w:t>to</w:t>
      </w:r>
      <w:proofErr w:type="gramEnd"/>
      <w:r>
        <w:rPr>
          <w:color w:val="FF0000"/>
          <w:spacing w:val="-11"/>
          <w:u w:val="thick" w:color="FF0000"/>
        </w:rPr>
        <w:t xml:space="preserve"> </w:t>
      </w:r>
      <w:r>
        <w:rPr>
          <w:color w:val="FF0000"/>
          <w:u w:val="thick" w:color="FF0000"/>
        </w:rPr>
        <w:t>purchases</w:t>
      </w:r>
      <w:r>
        <w:rPr>
          <w:color w:val="FF0000"/>
          <w:spacing w:val="-11"/>
          <w:u w:val="thick" w:color="FF0000"/>
        </w:rPr>
        <w:t xml:space="preserve"> </w:t>
      </w:r>
      <w:r>
        <w:rPr>
          <w:color w:val="FF0000"/>
          <w:u w:val="thick" w:color="FF0000"/>
        </w:rPr>
        <w:t>of</w:t>
      </w:r>
      <w:r>
        <w:rPr>
          <w:color w:val="FF0000"/>
          <w:spacing w:val="-14"/>
          <w:u w:val="thick" w:color="FF0000"/>
        </w:rPr>
        <w:t xml:space="preserve"> </w:t>
      </w:r>
      <w:r>
        <w:rPr>
          <w:color w:val="FF0000"/>
          <w:u w:val="thick" w:color="FF0000"/>
        </w:rPr>
        <w:t>services</w:t>
      </w:r>
      <w:r>
        <w:rPr>
          <w:color w:val="FF0000"/>
          <w:spacing w:val="-8"/>
          <w:u w:val="thick" w:color="FF0000"/>
        </w:rPr>
        <w:t xml:space="preserve"> </w:t>
      </w:r>
      <w:r>
        <w:rPr>
          <w:color w:val="FF0000"/>
          <w:u w:val="thick" w:color="FF0000"/>
        </w:rPr>
        <w:t>with</w:t>
      </w:r>
      <w:r>
        <w:rPr>
          <w:color w:val="FF0000"/>
          <w:spacing w:val="-15"/>
          <w:u w:val="thick" w:color="FF0000"/>
        </w:rPr>
        <w:t xml:space="preserve"> </w:t>
      </w:r>
      <w:r>
        <w:rPr>
          <w:color w:val="FF0000"/>
          <w:u w:val="thick" w:color="FF0000"/>
        </w:rPr>
        <w:t>access</w:t>
      </w:r>
      <w:r>
        <w:rPr>
          <w:color w:val="FF0000"/>
          <w:spacing w:val="-11"/>
          <w:u w:val="thick" w:color="FF0000"/>
        </w:rPr>
        <w:t xml:space="preserve"> </w:t>
      </w:r>
      <w:r>
        <w:rPr>
          <w:color w:val="FF0000"/>
          <w:u w:val="thick" w:color="FF0000"/>
        </w:rPr>
        <w:t>to</w:t>
      </w:r>
      <w:r>
        <w:rPr>
          <w:color w:val="FF0000"/>
          <w:spacing w:val="-11"/>
          <w:u w:val="thick" w:color="FF0000"/>
        </w:rPr>
        <w:t xml:space="preserve"> </w:t>
      </w:r>
      <w:r>
        <w:rPr>
          <w:color w:val="FF0000"/>
          <w:u w:val="thick" w:color="FF0000"/>
        </w:rPr>
        <w:t>confidential</w:t>
      </w:r>
      <w:r>
        <w:rPr>
          <w:color w:val="FF0000"/>
          <w:spacing w:val="-11"/>
          <w:u w:val="thick" w:color="FF0000"/>
        </w:rPr>
        <w:t xml:space="preserve"> </w:t>
      </w:r>
      <w:r>
        <w:rPr>
          <w:color w:val="FF0000"/>
          <w:spacing w:val="-4"/>
          <w:u w:val="thick" w:color="FF0000"/>
        </w:rPr>
        <w:t>data</w:t>
      </w:r>
    </w:p>
    <w:p w14:paraId="110D3DFF" w14:textId="77777777" w:rsidR="00F02D56" w:rsidRDefault="00F02D56">
      <w:pPr>
        <w:pStyle w:val="BodyText"/>
        <w:spacing w:before="44"/>
        <w:ind w:left="0"/>
        <w:jc w:val="left"/>
        <w:rPr>
          <w:b/>
        </w:rPr>
      </w:pPr>
    </w:p>
    <w:p w14:paraId="44102C70" w14:textId="77777777" w:rsidR="00F02D56" w:rsidRDefault="00D24093">
      <w:pPr>
        <w:pStyle w:val="Heading2"/>
        <w:spacing w:before="0"/>
        <w:rPr>
          <w:u w:val="none"/>
        </w:rPr>
      </w:pPr>
      <w:bookmarkStart w:id="46" w:name="Breach_of_security/confidentiality"/>
      <w:bookmarkEnd w:id="46"/>
      <w:r>
        <w:t>Breach</w:t>
      </w:r>
      <w:r>
        <w:rPr>
          <w:spacing w:val="-9"/>
        </w:rPr>
        <w:t xml:space="preserve"> </w:t>
      </w:r>
      <w:r>
        <w:t>of</w:t>
      </w:r>
      <w:r>
        <w:rPr>
          <w:spacing w:val="-5"/>
        </w:rPr>
        <w:t xml:space="preserve"> </w:t>
      </w:r>
      <w:r>
        <w:rPr>
          <w:spacing w:val="-2"/>
        </w:rPr>
        <w:t>security/confidentiality</w:t>
      </w:r>
    </w:p>
    <w:p w14:paraId="3B85A57F" w14:textId="77777777" w:rsidR="00F02D56" w:rsidRDefault="00D24093">
      <w:pPr>
        <w:pStyle w:val="BodyText"/>
        <w:ind w:left="359" w:right="353"/>
      </w:pPr>
      <w:r>
        <w:t>As defined in Chapter 282.0041, F.S., “Security Incident” means a violation of imminent threat of violation, whether such violation is accidental</w:t>
      </w:r>
      <w:r>
        <w:rPr>
          <w:spacing w:val="-8"/>
        </w:rPr>
        <w:t xml:space="preserve"> </w:t>
      </w:r>
      <w:r>
        <w:t>or</w:t>
      </w:r>
      <w:r>
        <w:rPr>
          <w:spacing w:val="-9"/>
        </w:rPr>
        <w:t xml:space="preserve"> </w:t>
      </w:r>
      <w:r>
        <w:t>deliberate,</w:t>
      </w:r>
      <w:r>
        <w:rPr>
          <w:spacing w:val="-7"/>
        </w:rPr>
        <w:t xml:space="preserve"> </w:t>
      </w:r>
      <w:r>
        <w:t>of</w:t>
      </w:r>
      <w:r>
        <w:rPr>
          <w:spacing w:val="-7"/>
        </w:rPr>
        <w:t xml:space="preserve"> </w:t>
      </w:r>
      <w:r>
        <w:t>information</w:t>
      </w:r>
      <w:r>
        <w:rPr>
          <w:spacing w:val="-7"/>
        </w:rPr>
        <w:t xml:space="preserve"> </w:t>
      </w:r>
      <w:r>
        <w:t>technology</w:t>
      </w:r>
      <w:r>
        <w:rPr>
          <w:spacing w:val="-7"/>
        </w:rPr>
        <w:t xml:space="preserve"> </w:t>
      </w:r>
      <w:r>
        <w:t>security</w:t>
      </w:r>
      <w:r>
        <w:rPr>
          <w:spacing w:val="-9"/>
        </w:rPr>
        <w:t xml:space="preserve"> </w:t>
      </w:r>
      <w:r>
        <w:t>policies,</w:t>
      </w:r>
      <w:r>
        <w:rPr>
          <w:spacing w:val="-7"/>
        </w:rPr>
        <w:t xml:space="preserve"> </w:t>
      </w:r>
      <w:r>
        <w:t>acceptable</w:t>
      </w:r>
      <w:r>
        <w:rPr>
          <w:spacing w:val="-8"/>
        </w:rPr>
        <w:t xml:space="preserve"> </w:t>
      </w:r>
      <w:r>
        <w:t>use</w:t>
      </w:r>
      <w:r>
        <w:rPr>
          <w:spacing w:val="-8"/>
        </w:rPr>
        <w:t xml:space="preserve"> </w:t>
      </w:r>
      <w:r>
        <w:t>policies</w:t>
      </w:r>
      <w:r>
        <w:rPr>
          <w:spacing w:val="-9"/>
        </w:rPr>
        <w:t xml:space="preserve"> </w:t>
      </w:r>
      <w:r>
        <w:t>or</w:t>
      </w:r>
      <w:r>
        <w:rPr>
          <w:spacing w:val="-7"/>
        </w:rPr>
        <w:t xml:space="preserve"> </w:t>
      </w:r>
      <w:r>
        <w:t>standard</w:t>
      </w:r>
      <w:r>
        <w:rPr>
          <w:spacing w:val="-7"/>
        </w:rPr>
        <w:t xml:space="preserve"> </w:t>
      </w:r>
      <w:r>
        <w:t>security</w:t>
      </w:r>
      <w:r>
        <w:rPr>
          <w:spacing w:val="-7"/>
        </w:rPr>
        <w:t xml:space="preserve"> </w:t>
      </w:r>
      <w:r>
        <w:t>practices.</w:t>
      </w:r>
      <w:r>
        <w:rPr>
          <w:spacing w:val="-9"/>
        </w:rPr>
        <w:t xml:space="preserve"> </w:t>
      </w:r>
      <w:r>
        <w:t>As</w:t>
      </w:r>
      <w:r>
        <w:rPr>
          <w:spacing w:val="-9"/>
        </w:rPr>
        <w:t xml:space="preserve"> </w:t>
      </w:r>
      <w:r>
        <w:t>imminent threat of violation refers to a situation in which the state agency has a factual basis for believing a specific event is about to occur.</w:t>
      </w:r>
    </w:p>
    <w:p w14:paraId="112AC6B1" w14:textId="77777777" w:rsidR="00F02D56" w:rsidRDefault="00D24093">
      <w:pPr>
        <w:pStyle w:val="BodyText"/>
        <w:spacing w:before="230"/>
        <w:ind w:right="353"/>
      </w:pPr>
      <w:r>
        <w:t xml:space="preserve">As defined in Chapter 501.171, F.S., “Breach of Security” means unauthorized access of data containing personal information. Good faith access </w:t>
      </w:r>
      <w:proofErr w:type="gramStart"/>
      <w:r>
        <w:t>of</w:t>
      </w:r>
      <w:proofErr w:type="gramEnd"/>
      <w:r>
        <w:t xml:space="preserve"> personal information by an employee or agent of the ELC does not constitute a breach of security, provided the information is not used for a purpose unrelated to the agreement or subject to further unauthorized use.</w:t>
      </w:r>
    </w:p>
    <w:p w14:paraId="311527B4" w14:textId="77777777" w:rsidR="00F02D56" w:rsidRDefault="00F02D56">
      <w:pPr>
        <w:pStyle w:val="BodyText"/>
        <w:spacing w:before="1"/>
        <w:ind w:left="0"/>
        <w:jc w:val="left"/>
      </w:pPr>
    </w:p>
    <w:p w14:paraId="13A0EF19" w14:textId="77777777" w:rsidR="00F02D56" w:rsidRDefault="00D24093">
      <w:pPr>
        <w:pStyle w:val="BodyText"/>
        <w:spacing w:before="1"/>
        <w:ind w:left="359" w:right="357"/>
      </w:pPr>
      <w:r>
        <w:t>As</w:t>
      </w:r>
      <w:r>
        <w:rPr>
          <w:spacing w:val="-8"/>
        </w:rPr>
        <w:t xml:space="preserve"> </w:t>
      </w:r>
      <w:r>
        <w:t>defined</w:t>
      </w:r>
      <w:r>
        <w:rPr>
          <w:spacing w:val="-3"/>
        </w:rPr>
        <w:t xml:space="preserve"> </w:t>
      </w:r>
      <w:r>
        <w:t>in</w:t>
      </w:r>
      <w:r>
        <w:rPr>
          <w:spacing w:val="-6"/>
        </w:rPr>
        <w:t xml:space="preserve"> </w:t>
      </w:r>
      <w:r>
        <w:t>Chapter</w:t>
      </w:r>
      <w:r>
        <w:rPr>
          <w:spacing w:val="-6"/>
        </w:rPr>
        <w:t xml:space="preserve"> </w:t>
      </w:r>
      <w:r>
        <w:t>282.0041,</w:t>
      </w:r>
      <w:r>
        <w:rPr>
          <w:spacing w:val="-6"/>
        </w:rPr>
        <w:t xml:space="preserve"> </w:t>
      </w:r>
      <w:r>
        <w:t>F.S.,</w:t>
      </w:r>
      <w:r>
        <w:rPr>
          <w:spacing w:val="-6"/>
        </w:rPr>
        <w:t xml:space="preserve"> </w:t>
      </w:r>
      <w:r>
        <w:t>“Breach”</w:t>
      </w:r>
      <w:r>
        <w:rPr>
          <w:spacing w:val="-7"/>
        </w:rPr>
        <w:t xml:space="preserve"> </w:t>
      </w:r>
      <w:r>
        <w:t>means</w:t>
      </w:r>
      <w:r>
        <w:rPr>
          <w:spacing w:val="-5"/>
        </w:rPr>
        <w:t xml:space="preserve"> </w:t>
      </w:r>
      <w:r>
        <w:t>a</w:t>
      </w:r>
      <w:r>
        <w:rPr>
          <w:spacing w:val="-6"/>
        </w:rPr>
        <w:t xml:space="preserve"> </w:t>
      </w:r>
      <w:r>
        <w:t>confirmed</w:t>
      </w:r>
      <w:r>
        <w:rPr>
          <w:spacing w:val="-3"/>
        </w:rPr>
        <w:t xml:space="preserve"> </w:t>
      </w:r>
      <w:r>
        <w:t>event</w:t>
      </w:r>
      <w:r>
        <w:rPr>
          <w:spacing w:val="-7"/>
        </w:rPr>
        <w:t xml:space="preserve"> </w:t>
      </w:r>
      <w:r>
        <w:t>that</w:t>
      </w:r>
      <w:r>
        <w:rPr>
          <w:spacing w:val="-7"/>
        </w:rPr>
        <w:t xml:space="preserve"> </w:t>
      </w:r>
      <w:r>
        <w:t>compromises</w:t>
      </w:r>
      <w:r>
        <w:rPr>
          <w:spacing w:val="-5"/>
        </w:rPr>
        <w:t xml:space="preserve"> </w:t>
      </w:r>
      <w:r>
        <w:t>the</w:t>
      </w:r>
      <w:r>
        <w:rPr>
          <w:spacing w:val="-6"/>
        </w:rPr>
        <w:t xml:space="preserve"> </w:t>
      </w:r>
      <w:r>
        <w:t>confidentiality,</w:t>
      </w:r>
      <w:r>
        <w:rPr>
          <w:spacing w:val="-6"/>
        </w:rPr>
        <w:t xml:space="preserve"> </w:t>
      </w:r>
      <w:r>
        <w:t>integrity,</w:t>
      </w:r>
      <w:r>
        <w:rPr>
          <w:spacing w:val="-6"/>
        </w:rPr>
        <w:t xml:space="preserve"> </w:t>
      </w:r>
      <w:r>
        <w:t>or</w:t>
      </w:r>
      <w:r>
        <w:rPr>
          <w:spacing w:val="-4"/>
        </w:rPr>
        <w:t xml:space="preserve"> </w:t>
      </w:r>
      <w:r>
        <w:t>availability of information or data.</w:t>
      </w:r>
    </w:p>
    <w:p w14:paraId="2001493B" w14:textId="77777777" w:rsidR="00F02D56" w:rsidRDefault="00D24093">
      <w:pPr>
        <w:pStyle w:val="BodyText"/>
        <w:spacing w:before="228"/>
        <w:ind w:right="354"/>
      </w:pPr>
      <w:r>
        <w:t>The Contractor agrees</w:t>
      </w:r>
      <w:r>
        <w:rPr>
          <w:spacing w:val="-1"/>
        </w:rPr>
        <w:t xml:space="preserve"> </w:t>
      </w:r>
      <w:r>
        <w:t xml:space="preserve">to comply with s. </w:t>
      </w:r>
      <w:r>
        <w:rPr>
          <w:color w:val="0562C1"/>
          <w:u w:val="single" w:color="0562C1"/>
        </w:rPr>
        <w:t>501.171</w:t>
      </w:r>
      <w:r>
        <w:t>, F.S. related to the security of confidential</w:t>
      </w:r>
      <w:r>
        <w:rPr>
          <w:spacing w:val="-1"/>
        </w:rPr>
        <w:t xml:space="preserve"> </w:t>
      </w:r>
      <w:r>
        <w:t>personal</w:t>
      </w:r>
      <w:r>
        <w:rPr>
          <w:spacing w:val="-1"/>
        </w:rPr>
        <w:t xml:space="preserve"> </w:t>
      </w:r>
      <w:r>
        <w:t>information and</w:t>
      </w:r>
      <w:r>
        <w:rPr>
          <w:spacing w:val="-1"/>
        </w:rPr>
        <w:t xml:space="preserve"> </w:t>
      </w:r>
      <w:r>
        <w:t>understands</w:t>
      </w:r>
      <w:r>
        <w:rPr>
          <w:spacing w:val="-1"/>
        </w:rPr>
        <w:t xml:space="preserve"> </w:t>
      </w:r>
      <w:r>
        <w:t xml:space="preserve">that the contractor for this purpose will be considered a </w:t>
      </w:r>
      <w:proofErr w:type="gramStart"/>
      <w:r>
        <w:t>third party</w:t>
      </w:r>
      <w:proofErr w:type="gramEnd"/>
      <w:r>
        <w:t xml:space="preserve"> agent as referenced in this statutory section.</w:t>
      </w:r>
    </w:p>
    <w:p w14:paraId="6C632A48" w14:textId="77777777" w:rsidR="00F02D56" w:rsidRDefault="00F02D56">
      <w:pPr>
        <w:pStyle w:val="BodyText"/>
        <w:spacing w:before="1"/>
        <w:ind w:left="0"/>
        <w:jc w:val="left"/>
      </w:pPr>
    </w:p>
    <w:p w14:paraId="335A01CB" w14:textId="77777777" w:rsidR="00F02D56" w:rsidRDefault="00D24093">
      <w:pPr>
        <w:pStyle w:val="BodyText"/>
        <w:ind w:right="350" w:hanging="1"/>
      </w:pPr>
      <w:r>
        <w:t>The</w:t>
      </w:r>
      <w:r>
        <w:rPr>
          <w:spacing w:val="-11"/>
        </w:rPr>
        <w:t xml:space="preserve"> </w:t>
      </w:r>
      <w:r>
        <w:t>Contractor</w:t>
      </w:r>
      <w:r>
        <w:rPr>
          <w:spacing w:val="-11"/>
        </w:rPr>
        <w:t xml:space="preserve"> </w:t>
      </w:r>
      <w:r>
        <w:t>shall</w:t>
      </w:r>
      <w:r>
        <w:rPr>
          <w:spacing w:val="-12"/>
        </w:rPr>
        <w:t xml:space="preserve"> </w:t>
      </w:r>
      <w:r>
        <w:t>immediately</w:t>
      </w:r>
      <w:r>
        <w:rPr>
          <w:spacing w:val="-8"/>
        </w:rPr>
        <w:t xml:space="preserve"> </w:t>
      </w:r>
      <w:r>
        <w:t>notify</w:t>
      </w:r>
      <w:r>
        <w:rPr>
          <w:spacing w:val="-10"/>
        </w:rPr>
        <w:t xml:space="preserve"> </w:t>
      </w:r>
      <w:r>
        <w:t>the</w:t>
      </w:r>
      <w:r>
        <w:rPr>
          <w:spacing w:val="-11"/>
        </w:rPr>
        <w:t xml:space="preserve"> </w:t>
      </w:r>
      <w:r>
        <w:t>ELC’s</w:t>
      </w:r>
      <w:r>
        <w:rPr>
          <w:spacing w:val="-12"/>
        </w:rPr>
        <w:t xml:space="preserve"> </w:t>
      </w:r>
      <w:r>
        <w:t>Contract</w:t>
      </w:r>
      <w:r>
        <w:rPr>
          <w:spacing w:val="-9"/>
        </w:rPr>
        <w:t xml:space="preserve"> </w:t>
      </w:r>
      <w:r>
        <w:t>Manager</w:t>
      </w:r>
      <w:r>
        <w:rPr>
          <w:spacing w:val="-9"/>
        </w:rPr>
        <w:t xml:space="preserve"> </w:t>
      </w:r>
      <w:r>
        <w:t>(or</w:t>
      </w:r>
      <w:r>
        <w:rPr>
          <w:spacing w:val="-11"/>
        </w:rPr>
        <w:t xml:space="preserve"> </w:t>
      </w:r>
      <w:r>
        <w:t>other</w:t>
      </w:r>
      <w:r>
        <w:rPr>
          <w:spacing w:val="-8"/>
        </w:rPr>
        <w:t xml:space="preserve"> </w:t>
      </w:r>
      <w:r>
        <w:t>listed</w:t>
      </w:r>
      <w:r>
        <w:rPr>
          <w:spacing w:val="-8"/>
        </w:rPr>
        <w:t xml:space="preserve"> </w:t>
      </w:r>
      <w:r>
        <w:t>contact</w:t>
      </w:r>
      <w:r>
        <w:rPr>
          <w:spacing w:val="-12"/>
        </w:rPr>
        <w:t xml:space="preserve"> </w:t>
      </w:r>
      <w:r>
        <w:t>person)</w:t>
      </w:r>
      <w:r>
        <w:rPr>
          <w:spacing w:val="-8"/>
        </w:rPr>
        <w:t xml:space="preserve"> </w:t>
      </w:r>
      <w:r>
        <w:t>in</w:t>
      </w:r>
      <w:r>
        <w:rPr>
          <w:spacing w:val="-10"/>
        </w:rPr>
        <w:t xml:space="preserve"> </w:t>
      </w:r>
      <w:r>
        <w:t>writing</w:t>
      </w:r>
      <w:r>
        <w:rPr>
          <w:spacing w:val="-10"/>
        </w:rPr>
        <w:t xml:space="preserve"> </w:t>
      </w:r>
      <w:r>
        <w:t>of</w:t>
      </w:r>
      <w:r>
        <w:rPr>
          <w:spacing w:val="-8"/>
        </w:rPr>
        <w:t xml:space="preserve"> </w:t>
      </w:r>
      <w:r>
        <w:t>any</w:t>
      </w:r>
      <w:r>
        <w:rPr>
          <w:spacing w:val="-10"/>
        </w:rPr>
        <w:t xml:space="preserve"> </w:t>
      </w:r>
      <w:r>
        <w:t>Security</w:t>
      </w:r>
      <w:r>
        <w:rPr>
          <w:spacing w:val="-10"/>
        </w:rPr>
        <w:t xml:space="preserve"> </w:t>
      </w:r>
      <w:r>
        <w:t>Incident, Breach or Breach of Security of which it becomes aware by its employees, subcontractors, agents or representatives. Notwithstanding requirements</w:t>
      </w:r>
      <w:r>
        <w:rPr>
          <w:spacing w:val="-8"/>
        </w:rPr>
        <w:t xml:space="preserve"> </w:t>
      </w:r>
      <w:r>
        <w:t>of</w:t>
      </w:r>
      <w:r>
        <w:rPr>
          <w:spacing w:val="-4"/>
        </w:rPr>
        <w:t xml:space="preserve"> </w:t>
      </w:r>
      <w:r>
        <w:t>s.</w:t>
      </w:r>
      <w:r>
        <w:rPr>
          <w:spacing w:val="-6"/>
        </w:rPr>
        <w:t xml:space="preserve"> </w:t>
      </w:r>
      <w:r>
        <w:t>501.171(3),</w:t>
      </w:r>
      <w:r>
        <w:rPr>
          <w:spacing w:val="-9"/>
        </w:rPr>
        <w:t xml:space="preserve"> </w:t>
      </w:r>
      <w:r>
        <w:t>F.S,</w:t>
      </w:r>
      <w:r>
        <w:rPr>
          <w:spacing w:val="-6"/>
        </w:rPr>
        <w:t xml:space="preserve"> </w:t>
      </w:r>
      <w:r>
        <w:t>Contractor’s</w:t>
      </w:r>
      <w:r>
        <w:rPr>
          <w:spacing w:val="-7"/>
        </w:rPr>
        <w:t xml:space="preserve"> </w:t>
      </w:r>
      <w:r>
        <w:t>notification</w:t>
      </w:r>
      <w:r>
        <w:rPr>
          <w:spacing w:val="-5"/>
        </w:rPr>
        <w:t xml:space="preserve"> </w:t>
      </w:r>
      <w:r>
        <w:t>shall</w:t>
      </w:r>
      <w:r>
        <w:rPr>
          <w:spacing w:val="-7"/>
        </w:rPr>
        <w:t xml:space="preserve"> </w:t>
      </w:r>
      <w:r>
        <w:t>be</w:t>
      </w:r>
      <w:r>
        <w:rPr>
          <w:spacing w:val="-6"/>
        </w:rPr>
        <w:t xml:space="preserve"> </w:t>
      </w:r>
      <w:r>
        <w:t>made</w:t>
      </w:r>
      <w:r>
        <w:rPr>
          <w:spacing w:val="-6"/>
        </w:rPr>
        <w:t xml:space="preserve"> </w:t>
      </w:r>
      <w:r>
        <w:t>in</w:t>
      </w:r>
      <w:r>
        <w:rPr>
          <w:spacing w:val="-6"/>
        </w:rPr>
        <w:t xml:space="preserve"> </w:t>
      </w:r>
      <w:r>
        <w:t>writing</w:t>
      </w:r>
      <w:r>
        <w:rPr>
          <w:spacing w:val="-5"/>
        </w:rPr>
        <w:t xml:space="preserve"> </w:t>
      </w:r>
      <w:r>
        <w:t>to</w:t>
      </w:r>
      <w:r>
        <w:rPr>
          <w:spacing w:val="-6"/>
        </w:rPr>
        <w:t xml:space="preserve"> </w:t>
      </w:r>
      <w:r>
        <w:t>the</w:t>
      </w:r>
      <w:r>
        <w:rPr>
          <w:spacing w:val="-6"/>
        </w:rPr>
        <w:t xml:space="preserve"> </w:t>
      </w:r>
      <w:r>
        <w:t>ELC</w:t>
      </w:r>
      <w:r>
        <w:rPr>
          <w:spacing w:val="-8"/>
        </w:rPr>
        <w:t xml:space="preserve"> </w:t>
      </w:r>
      <w:r>
        <w:t>within</w:t>
      </w:r>
      <w:r>
        <w:rPr>
          <w:spacing w:val="-6"/>
        </w:rPr>
        <w:t xml:space="preserve"> </w:t>
      </w:r>
      <w:r>
        <w:t>24</w:t>
      </w:r>
      <w:r>
        <w:rPr>
          <w:spacing w:val="-6"/>
        </w:rPr>
        <w:t xml:space="preserve"> </w:t>
      </w:r>
      <w:r>
        <w:t>hours</w:t>
      </w:r>
      <w:r>
        <w:rPr>
          <w:spacing w:val="-8"/>
        </w:rPr>
        <w:t xml:space="preserve"> </w:t>
      </w:r>
      <w:r>
        <w:t>after</w:t>
      </w:r>
      <w:r>
        <w:rPr>
          <w:spacing w:val="-6"/>
        </w:rPr>
        <w:t xml:space="preserve"> </w:t>
      </w:r>
      <w:r>
        <w:t>Contractor</w:t>
      </w:r>
      <w:r>
        <w:rPr>
          <w:spacing w:val="-6"/>
        </w:rPr>
        <w:t xml:space="preserve"> </w:t>
      </w:r>
      <w:r>
        <w:t>learns of the security incident or breach.</w:t>
      </w:r>
      <w:r>
        <w:rPr>
          <w:spacing w:val="40"/>
        </w:rPr>
        <w:t xml:space="preserve"> </w:t>
      </w:r>
      <w:r>
        <w:t>Contractor’s notification shall identify:</w:t>
      </w:r>
    </w:p>
    <w:p w14:paraId="1F03A97B" w14:textId="77777777" w:rsidR="00F02D56" w:rsidRDefault="00F02D56">
      <w:pPr>
        <w:pStyle w:val="BodyText"/>
        <w:ind w:left="0"/>
        <w:jc w:val="left"/>
      </w:pPr>
    </w:p>
    <w:p w14:paraId="6A899A44" w14:textId="77777777" w:rsidR="00F02D56" w:rsidRDefault="00D24093">
      <w:pPr>
        <w:pStyle w:val="ListParagraph"/>
        <w:numPr>
          <w:ilvl w:val="0"/>
          <w:numId w:val="1"/>
        </w:numPr>
        <w:tabs>
          <w:tab w:val="left" w:pos="1801"/>
        </w:tabs>
        <w:spacing w:before="1" w:line="229" w:lineRule="exact"/>
        <w:ind w:hanging="720"/>
        <w:rPr>
          <w:sz w:val="20"/>
        </w:rPr>
      </w:pPr>
      <w:r>
        <w:rPr>
          <w:sz w:val="20"/>
        </w:rPr>
        <w:t>the</w:t>
      </w:r>
      <w:r>
        <w:rPr>
          <w:spacing w:val="-6"/>
          <w:sz w:val="20"/>
        </w:rPr>
        <w:t xml:space="preserve"> </w:t>
      </w:r>
      <w:r>
        <w:rPr>
          <w:sz w:val="20"/>
        </w:rPr>
        <w:t>nature</w:t>
      </w:r>
      <w:r>
        <w:rPr>
          <w:spacing w:val="-6"/>
          <w:sz w:val="20"/>
        </w:rPr>
        <w:t xml:space="preserve"> </w:t>
      </w:r>
      <w:r>
        <w:rPr>
          <w:sz w:val="20"/>
        </w:rPr>
        <w:t>of</w:t>
      </w:r>
      <w:r>
        <w:rPr>
          <w:spacing w:val="-3"/>
          <w:sz w:val="20"/>
        </w:rPr>
        <w:t xml:space="preserve"> </w:t>
      </w:r>
      <w:r>
        <w:rPr>
          <w:sz w:val="20"/>
        </w:rPr>
        <w:t>the</w:t>
      </w:r>
      <w:r>
        <w:rPr>
          <w:spacing w:val="-8"/>
          <w:sz w:val="20"/>
        </w:rPr>
        <w:t xml:space="preserve"> </w:t>
      </w:r>
      <w:r>
        <w:rPr>
          <w:sz w:val="20"/>
        </w:rPr>
        <w:t>unauthorized</w:t>
      </w:r>
      <w:r>
        <w:rPr>
          <w:spacing w:val="-7"/>
          <w:sz w:val="20"/>
        </w:rPr>
        <w:t xml:space="preserve"> </w:t>
      </w:r>
      <w:r>
        <w:rPr>
          <w:sz w:val="20"/>
        </w:rPr>
        <w:t>use</w:t>
      </w:r>
      <w:r>
        <w:rPr>
          <w:spacing w:val="-6"/>
          <w:sz w:val="20"/>
        </w:rPr>
        <w:t xml:space="preserve"> </w:t>
      </w:r>
      <w:r>
        <w:rPr>
          <w:sz w:val="20"/>
        </w:rPr>
        <w:t>or</w:t>
      </w:r>
      <w:r>
        <w:rPr>
          <w:spacing w:val="-6"/>
          <w:sz w:val="20"/>
        </w:rPr>
        <w:t xml:space="preserve"> </w:t>
      </w:r>
      <w:r>
        <w:rPr>
          <w:spacing w:val="-2"/>
          <w:sz w:val="20"/>
        </w:rPr>
        <w:t>disclosure,</w:t>
      </w:r>
    </w:p>
    <w:p w14:paraId="3BF00097" w14:textId="77777777" w:rsidR="00F02D56" w:rsidRDefault="00D24093">
      <w:pPr>
        <w:pStyle w:val="ListParagraph"/>
        <w:numPr>
          <w:ilvl w:val="0"/>
          <w:numId w:val="1"/>
        </w:numPr>
        <w:tabs>
          <w:tab w:val="left" w:pos="1801"/>
        </w:tabs>
        <w:spacing w:line="228" w:lineRule="exact"/>
        <w:ind w:hanging="720"/>
        <w:rPr>
          <w:sz w:val="20"/>
        </w:rPr>
      </w:pPr>
      <w:r>
        <w:rPr>
          <w:sz w:val="20"/>
        </w:rPr>
        <w:t>the</w:t>
      </w:r>
      <w:r>
        <w:rPr>
          <w:spacing w:val="-11"/>
          <w:sz w:val="20"/>
        </w:rPr>
        <w:t xml:space="preserve"> </w:t>
      </w:r>
      <w:r>
        <w:rPr>
          <w:sz w:val="20"/>
        </w:rPr>
        <w:t>confidential</w:t>
      </w:r>
      <w:r>
        <w:rPr>
          <w:spacing w:val="-11"/>
          <w:sz w:val="20"/>
        </w:rPr>
        <w:t xml:space="preserve"> </w:t>
      </w:r>
      <w:r>
        <w:rPr>
          <w:sz w:val="20"/>
        </w:rPr>
        <w:t>information</w:t>
      </w:r>
      <w:r>
        <w:rPr>
          <w:spacing w:val="-12"/>
          <w:sz w:val="20"/>
        </w:rPr>
        <w:t xml:space="preserve"> </w:t>
      </w:r>
      <w:r>
        <w:rPr>
          <w:sz w:val="20"/>
        </w:rPr>
        <w:t>used</w:t>
      </w:r>
      <w:r>
        <w:rPr>
          <w:spacing w:val="-11"/>
          <w:sz w:val="20"/>
        </w:rPr>
        <w:t xml:space="preserve"> </w:t>
      </w:r>
      <w:r>
        <w:rPr>
          <w:sz w:val="20"/>
        </w:rPr>
        <w:t>or</w:t>
      </w:r>
      <w:r>
        <w:rPr>
          <w:spacing w:val="-10"/>
          <w:sz w:val="20"/>
        </w:rPr>
        <w:t xml:space="preserve"> </w:t>
      </w:r>
      <w:r>
        <w:rPr>
          <w:spacing w:val="-2"/>
          <w:sz w:val="20"/>
        </w:rPr>
        <w:t>disclosed,</w:t>
      </w:r>
    </w:p>
    <w:p w14:paraId="01536B30" w14:textId="77777777" w:rsidR="00F02D56" w:rsidRDefault="00D24093">
      <w:pPr>
        <w:pStyle w:val="ListParagraph"/>
        <w:numPr>
          <w:ilvl w:val="0"/>
          <w:numId w:val="1"/>
        </w:numPr>
        <w:tabs>
          <w:tab w:val="left" w:pos="1801"/>
        </w:tabs>
        <w:spacing w:line="229" w:lineRule="exact"/>
        <w:ind w:hanging="720"/>
        <w:rPr>
          <w:sz w:val="20"/>
        </w:rPr>
      </w:pPr>
      <w:r>
        <w:rPr>
          <w:sz w:val="20"/>
        </w:rPr>
        <w:t>who</w:t>
      </w:r>
      <w:r>
        <w:rPr>
          <w:spacing w:val="-9"/>
          <w:sz w:val="20"/>
        </w:rPr>
        <w:t xml:space="preserve"> </w:t>
      </w:r>
      <w:r>
        <w:rPr>
          <w:sz w:val="20"/>
        </w:rPr>
        <w:t>made</w:t>
      </w:r>
      <w:r>
        <w:rPr>
          <w:spacing w:val="-9"/>
          <w:sz w:val="20"/>
        </w:rPr>
        <w:t xml:space="preserve"> </w:t>
      </w:r>
      <w:proofErr w:type="gramStart"/>
      <w:r>
        <w:rPr>
          <w:sz w:val="20"/>
        </w:rPr>
        <w:t>the</w:t>
      </w:r>
      <w:r>
        <w:rPr>
          <w:spacing w:val="-9"/>
          <w:sz w:val="20"/>
        </w:rPr>
        <w:t xml:space="preserve"> </w:t>
      </w:r>
      <w:r>
        <w:rPr>
          <w:sz w:val="20"/>
        </w:rPr>
        <w:t>unauthorized</w:t>
      </w:r>
      <w:proofErr w:type="gramEnd"/>
      <w:r>
        <w:rPr>
          <w:spacing w:val="-8"/>
          <w:sz w:val="20"/>
        </w:rPr>
        <w:t xml:space="preserve"> </w:t>
      </w:r>
      <w:r>
        <w:rPr>
          <w:sz w:val="20"/>
        </w:rPr>
        <w:t>use</w:t>
      </w:r>
      <w:r>
        <w:rPr>
          <w:spacing w:val="-7"/>
          <w:sz w:val="20"/>
        </w:rPr>
        <w:t xml:space="preserve"> </w:t>
      </w:r>
      <w:r>
        <w:rPr>
          <w:sz w:val="20"/>
        </w:rPr>
        <w:t>or</w:t>
      </w:r>
      <w:r>
        <w:rPr>
          <w:spacing w:val="-9"/>
          <w:sz w:val="20"/>
        </w:rPr>
        <w:t xml:space="preserve"> </w:t>
      </w:r>
      <w:r>
        <w:rPr>
          <w:sz w:val="20"/>
        </w:rPr>
        <w:t>received</w:t>
      </w:r>
      <w:r>
        <w:rPr>
          <w:spacing w:val="-9"/>
          <w:sz w:val="20"/>
        </w:rPr>
        <w:t xml:space="preserve"> </w:t>
      </w:r>
      <w:proofErr w:type="gramStart"/>
      <w:r>
        <w:rPr>
          <w:sz w:val="20"/>
        </w:rPr>
        <w:t>the</w:t>
      </w:r>
      <w:r>
        <w:rPr>
          <w:spacing w:val="-8"/>
          <w:sz w:val="20"/>
        </w:rPr>
        <w:t xml:space="preserve"> </w:t>
      </w:r>
      <w:r>
        <w:rPr>
          <w:sz w:val="20"/>
        </w:rPr>
        <w:t>unauthorized</w:t>
      </w:r>
      <w:proofErr w:type="gramEnd"/>
      <w:r>
        <w:rPr>
          <w:spacing w:val="-9"/>
          <w:sz w:val="20"/>
        </w:rPr>
        <w:t xml:space="preserve"> </w:t>
      </w:r>
      <w:r>
        <w:rPr>
          <w:spacing w:val="-2"/>
          <w:sz w:val="20"/>
        </w:rPr>
        <w:t>disclosure,</w:t>
      </w:r>
    </w:p>
    <w:p w14:paraId="7843CB1A" w14:textId="77777777" w:rsidR="00F02D56" w:rsidRDefault="00D24093">
      <w:pPr>
        <w:pStyle w:val="ListParagraph"/>
        <w:numPr>
          <w:ilvl w:val="0"/>
          <w:numId w:val="1"/>
        </w:numPr>
        <w:tabs>
          <w:tab w:val="left" w:pos="1801"/>
        </w:tabs>
        <w:spacing w:before="2"/>
        <w:ind w:hanging="720"/>
        <w:rPr>
          <w:sz w:val="20"/>
        </w:rPr>
      </w:pPr>
      <w:r>
        <w:rPr>
          <w:sz w:val="20"/>
        </w:rPr>
        <w:t>what</w:t>
      </w:r>
      <w:r>
        <w:rPr>
          <w:spacing w:val="-12"/>
          <w:sz w:val="20"/>
        </w:rPr>
        <w:t xml:space="preserve"> </w:t>
      </w:r>
      <w:r>
        <w:rPr>
          <w:sz w:val="20"/>
        </w:rPr>
        <w:t>Contractor</w:t>
      </w:r>
      <w:r>
        <w:rPr>
          <w:spacing w:val="-7"/>
          <w:sz w:val="20"/>
        </w:rPr>
        <w:t xml:space="preserve"> </w:t>
      </w:r>
      <w:r>
        <w:rPr>
          <w:sz w:val="20"/>
        </w:rPr>
        <w:t>has</w:t>
      </w:r>
      <w:r>
        <w:rPr>
          <w:spacing w:val="-8"/>
          <w:sz w:val="20"/>
        </w:rPr>
        <w:t xml:space="preserve"> </w:t>
      </w:r>
      <w:r>
        <w:rPr>
          <w:sz w:val="20"/>
        </w:rPr>
        <w:t>done</w:t>
      </w:r>
      <w:r>
        <w:rPr>
          <w:spacing w:val="-9"/>
          <w:sz w:val="20"/>
        </w:rPr>
        <w:t xml:space="preserve"> </w:t>
      </w:r>
      <w:r>
        <w:rPr>
          <w:sz w:val="20"/>
        </w:rPr>
        <w:t>or</w:t>
      </w:r>
      <w:r>
        <w:rPr>
          <w:spacing w:val="-7"/>
          <w:sz w:val="20"/>
        </w:rPr>
        <w:t xml:space="preserve"> </w:t>
      </w:r>
      <w:r>
        <w:rPr>
          <w:sz w:val="20"/>
        </w:rPr>
        <w:t>shall</w:t>
      </w:r>
      <w:r>
        <w:rPr>
          <w:spacing w:val="-7"/>
          <w:sz w:val="20"/>
        </w:rPr>
        <w:t xml:space="preserve"> </w:t>
      </w:r>
      <w:r>
        <w:rPr>
          <w:sz w:val="20"/>
        </w:rPr>
        <w:t>do</w:t>
      </w:r>
      <w:r>
        <w:rPr>
          <w:spacing w:val="-6"/>
          <w:sz w:val="20"/>
        </w:rPr>
        <w:t xml:space="preserve"> </w:t>
      </w:r>
      <w:r>
        <w:rPr>
          <w:sz w:val="20"/>
        </w:rPr>
        <w:t>to</w:t>
      </w:r>
      <w:r>
        <w:rPr>
          <w:spacing w:val="-6"/>
          <w:sz w:val="20"/>
        </w:rPr>
        <w:t xml:space="preserve"> </w:t>
      </w:r>
      <w:r>
        <w:rPr>
          <w:sz w:val="20"/>
        </w:rPr>
        <w:t>mitigate</w:t>
      </w:r>
      <w:r>
        <w:rPr>
          <w:spacing w:val="-7"/>
          <w:sz w:val="20"/>
        </w:rPr>
        <w:t xml:space="preserve"> </w:t>
      </w:r>
      <w:r>
        <w:rPr>
          <w:sz w:val="20"/>
        </w:rPr>
        <w:t>any</w:t>
      </w:r>
      <w:r>
        <w:rPr>
          <w:spacing w:val="-9"/>
          <w:sz w:val="20"/>
        </w:rPr>
        <w:t xml:space="preserve"> </w:t>
      </w:r>
      <w:r>
        <w:rPr>
          <w:sz w:val="20"/>
        </w:rPr>
        <w:t>deleterious</w:t>
      </w:r>
      <w:r>
        <w:rPr>
          <w:spacing w:val="-8"/>
          <w:sz w:val="20"/>
        </w:rPr>
        <w:t xml:space="preserve"> </w:t>
      </w:r>
      <w:r>
        <w:rPr>
          <w:sz w:val="20"/>
        </w:rPr>
        <w:t>effect</w:t>
      </w:r>
      <w:r>
        <w:rPr>
          <w:spacing w:val="-8"/>
          <w:sz w:val="20"/>
        </w:rPr>
        <w:t xml:space="preserve"> </w:t>
      </w:r>
      <w:r>
        <w:rPr>
          <w:sz w:val="20"/>
        </w:rPr>
        <w:t>of</w:t>
      </w:r>
      <w:r>
        <w:rPr>
          <w:spacing w:val="-7"/>
          <w:sz w:val="20"/>
        </w:rPr>
        <w:t xml:space="preserve"> </w:t>
      </w:r>
      <w:r>
        <w:rPr>
          <w:sz w:val="20"/>
        </w:rPr>
        <w:t>the</w:t>
      </w:r>
      <w:r>
        <w:rPr>
          <w:spacing w:val="-7"/>
          <w:sz w:val="20"/>
        </w:rPr>
        <w:t xml:space="preserve"> </w:t>
      </w:r>
      <w:r>
        <w:rPr>
          <w:sz w:val="20"/>
        </w:rPr>
        <w:t>unauthorized</w:t>
      </w:r>
      <w:r>
        <w:rPr>
          <w:spacing w:val="-8"/>
          <w:sz w:val="20"/>
        </w:rPr>
        <w:t xml:space="preserve"> </w:t>
      </w:r>
      <w:r>
        <w:rPr>
          <w:sz w:val="20"/>
        </w:rPr>
        <w:t>use</w:t>
      </w:r>
      <w:r>
        <w:rPr>
          <w:spacing w:val="-10"/>
          <w:sz w:val="20"/>
        </w:rPr>
        <w:t xml:space="preserve"> </w:t>
      </w:r>
      <w:r>
        <w:rPr>
          <w:sz w:val="20"/>
        </w:rPr>
        <w:t>or</w:t>
      </w:r>
      <w:r>
        <w:rPr>
          <w:spacing w:val="-7"/>
          <w:sz w:val="20"/>
        </w:rPr>
        <w:t xml:space="preserve"> </w:t>
      </w:r>
      <w:r>
        <w:rPr>
          <w:sz w:val="20"/>
        </w:rPr>
        <w:t>disclosure,</w:t>
      </w:r>
      <w:r>
        <w:rPr>
          <w:spacing w:val="-7"/>
          <w:sz w:val="20"/>
        </w:rPr>
        <w:t xml:space="preserve"> </w:t>
      </w:r>
      <w:r>
        <w:rPr>
          <w:spacing w:val="-5"/>
          <w:sz w:val="20"/>
        </w:rPr>
        <w:t>and</w:t>
      </w:r>
    </w:p>
    <w:p w14:paraId="5BD3AD44" w14:textId="77777777" w:rsidR="00F02D56" w:rsidRDefault="00D24093">
      <w:pPr>
        <w:pStyle w:val="ListParagraph"/>
        <w:numPr>
          <w:ilvl w:val="0"/>
          <w:numId w:val="1"/>
        </w:numPr>
        <w:tabs>
          <w:tab w:val="left" w:pos="1801"/>
        </w:tabs>
        <w:spacing w:before="1"/>
        <w:ind w:hanging="720"/>
        <w:rPr>
          <w:sz w:val="20"/>
        </w:rPr>
      </w:pPr>
      <w:r>
        <w:rPr>
          <w:sz w:val="20"/>
        </w:rPr>
        <w:t>what</w:t>
      </w:r>
      <w:r>
        <w:rPr>
          <w:spacing w:val="-10"/>
          <w:sz w:val="20"/>
        </w:rPr>
        <w:t xml:space="preserve"> </w:t>
      </w:r>
      <w:r>
        <w:rPr>
          <w:sz w:val="20"/>
        </w:rPr>
        <w:t>corrective</w:t>
      </w:r>
      <w:r>
        <w:rPr>
          <w:spacing w:val="-10"/>
          <w:sz w:val="20"/>
        </w:rPr>
        <w:t xml:space="preserve"> </w:t>
      </w:r>
      <w:r>
        <w:rPr>
          <w:sz w:val="20"/>
        </w:rPr>
        <w:t>action</w:t>
      </w:r>
      <w:r>
        <w:rPr>
          <w:spacing w:val="-7"/>
          <w:sz w:val="20"/>
        </w:rPr>
        <w:t xml:space="preserve"> </w:t>
      </w:r>
      <w:r>
        <w:rPr>
          <w:sz w:val="20"/>
        </w:rPr>
        <w:t>Contractor</w:t>
      </w:r>
      <w:r>
        <w:rPr>
          <w:spacing w:val="-9"/>
          <w:sz w:val="20"/>
        </w:rPr>
        <w:t xml:space="preserve"> </w:t>
      </w:r>
      <w:r>
        <w:rPr>
          <w:sz w:val="20"/>
        </w:rPr>
        <w:t>has</w:t>
      </w:r>
      <w:r>
        <w:rPr>
          <w:spacing w:val="-11"/>
          <w:sz w:val="20"/>
        </w:rPr>
        <w:t xml:space="preserve"> </w:t>
      </w:r>
      <w:r>
        <w:rPr>
          <w:sz w:val="20"/>
        </w:rPr>
        <w:t>taken</w:t>
      </w:r>
      <w:r>
        <w:rPr>
          <w:spacing w:val="-9"/>
          <w:sz w:val="20"/>
        </w:rPr>
        <w:t xml:space="preserve"> </w:t>
      </w:r>
      <w:r>
        <w:rPr>
          <w:sz w:val="20"/>
        </w:rPr>
        <w:t>or</w:t>
      </w:r>
      <w:r>
        <w:rPr>
          <w:spacing w:val="-7"/>
          <w:sz w:val="20"/>
        </w:rPr>
        <w:t xml:space="preserve"> </w:t>
      </w:r>
      <w:r>
        <w:rPr>
          <w:sz w:val="20"/>
        </w:rPr>
        <w:t>shall</w:t>
      </w:r>
      <w:r>
        <w:rPr>
          <w:spacing w:val="-10"/>
          <w:sz w:val="20"/>
        </w:rPr>
        <w:t xml:space="preserve"> </w:t>
      </w:r>
      <w:r>
        <w:rPr>
          <w:sz w:val="20"/>
        </w:rPr>
        <w:t>take</w:t>
      </w:r>
      <w:r>
        <w:rPr>
          <w:spacing w:val="-9"/>
          <w:sz w:val="20"/>
        </w:rPr>
        <w:t xml:space="preserve"> </w:t>
      </w:r>
      <w:r>
        <w:rPr>
          <w:sz w:val="20"/>
        </w:rPr>
        <w:t>to</w:t>
      </w:r>
      <w:r>
        <w:rPr>
          <w:spacing w:val="-9"/>
          <w:sz w:val="20"/>
        </w:rPr>
        <w:t xml:space="preserve"> </w:t>
      </w:r>
      <w:r>
        <w:rPr>
          <w:sz w:val="20"/>
        </w:rPr>
        <w:t>prevent</w:t>
      </w:r>
      <w:r>
        <w:rPr>
          <w:spacing w:val="-10"/>
          <w:sz w:val="20"/>
        </w:rPr>
        <w:t xml:space="preserve"> </w:t>
      </w:r>
      <w:r>
        <w:rPr>
          <w:sz w:val="20"/>
        </w:rPr>
        <w:t>future</w:t>
      </w:r>
      <w:r>
        <w:rPr>
          <w:spacing w:val="-9"/>
          <w:sz w:val="20"/>
        </w:rPr>
        <w:t xml:space="preserve"> </w:t>
      </w:r>
      <w:r>
        <w:rPr>
          <w:sz w:val="20"/>
        </w:rPr>
        <w:t>similar</w:t>
      </w:r>
      <w:r>
        <w:rPr>
          <w:spacing w:val="-7"/>
          <w:sz w:val="20"/>
        </w:rPr>
        <w:t xml:space="preserve"> </w:t>
      </w:r>
      <w:r>
        <w:rPr>
          <w:sz w:val="20"/>
        </w:rPr>
        <w:t>unauthorized</w:t>
      </w:r>
      <w:r>
        <w:rPr>
          <w:spacing w:val="-9"/>
          <w:sz w:val="20"/>
        </w:rPr>
        <w:t xml:space="preserve"> </w:t>
      </w:r>
      <w:r>
        <w:rPr>
          <w:sz w:val="20"/>
        </w:rPr>
        <w:t>use</w:t>
      </w:r>
      <w:r>
        <w:rPr>
          <w:spacing w:val="-10"/>
          <w:sz w:val="20"/>
        </w:rPr>
        <w:t xml:space="preserve"> </w:t>
      </w:r>
      <w:r>
        <w:rPr>
          <w:sz w:val="20"/>
        </w:rPr>
        <w:t>or</w:t>
      </w:r>
      <w:r>
        <w:rPr>
          <w:spacing w:val="-7"/>
          <w:sz w:val="20"/>
        </w:rPr>
        <w:t xml:space="preserve"> </w:t>
      </w:r>
      <w:r>
        <w:rPr>
          <w:spacing w:val="-2"/>
          <w:sz w:val="20"/>
        </w:rPr>
        <w:t>disclosure.</w:t>
      </w:r>
    </w:p>
    <w:p w14:paraId="62AAE2A4" w14:textId="77777777" w:rsidR="00F02D56" w:rsidRDefault="00F02D56">
      <w:pPr>
        <w:pStyle w:val="BodyText"/>
        <w:spacing w:before="1"/>
        <w:ind w:left="0"/>
        <w:jc w:val="left"/>
      </w:pPr>
    </w:p>
    <w:p w14:paraId="50C59EB8" w14:textId="77777777" w:rsidR="00F02D56" w:rsidRDefault="00D24093">
      <w:pPr>
        <w:pStyle w:val="BodyText"/>
        <w:ind w:left="362"/>
      </w:pPr>
      <w:r>
        <w:t>Contractor</w:t>
      </w:r>
      <w:r>
        <w:rPr>
          <w:spacing w:val="-12"/>
        </w:rPr>
        <w:t xml:space="preserve"> </w:t>
      </w:r>
      <w:r>
        <w:t>shall</w:t>
      </w:r>
      <w:r>
        <w:rPr>
          <w:spacing w:val="-11"/>
        </w:rPr>
        <w:t xml:space="preserve"> </w:t>
      </w:r>
      <w:r>
        <w:t>provide</w:t>
      </w:r>
      <w:r>
        <w:rPr>
          <w:spacing w:val="-10"/>
        </w:rPr>
        <w:t xml:space="preserve"> </w:t>
      </w:r>
      <w:r>
        <w:t>such</w:t>
      </w:r>
      <w:r>
        <w:rPr>
          <w:spacing w:val="-12"/>
        </w:rPr>
        <w:t xml:space="preserve"> </w:t>
      </w:r>
      <w:r>
        <w:t>other</w:t>
      </w:r>
      <w:r>
        <w:rPr>
          <w:spacing w:val="-8"/>
        </w:rPr>
        <w:t xml:space="preserve"> </w:t>
      </w:r>
      <w:r>
        <w:t>information,</w:t>
      </w:r>
      <w:r>
        <w:rPr>
          <w:spacing w:val="-9"/>
        </w:rPr>
        <w:t xml:space="preserve"> </w:t>
      </w:r>
      <w:r>
        <w:t>including</w:t>
      </w:r>
      <w:r>
        <w:rPr>
          <w:spacing w:val="-10"/>
        </w:rPr>
        <w:t xml:space="preserve"> </w:t>
      </w:r>
      <w:r>
        <w:t>a</w:t>
      </w:r>
      <w:r>
        <w:rPr>
          <w:spacing w:val="-12"/>
        </w:rPr>
        <w:t xml:space="preserve"> </w:t>
      </w:r>
      <w:r>
        <w:t>full</w:t>
      </w:r>
      <w:r>
        <w:rPr>
          <w:spacing w:val="-11"/>
        </w:rPr>
        <w:t xml:space="preserve"> </w:t>
      </w:r>
      <w:r>
        <w:t>written</w:t>
      </w:r>
      <w:r>
        <w:rPr>
          <w:spacing w:val="-10"/>
        </w:rPr>
        <w:t xml:space="preserve"> </w:t>
      </w:r>
      <w:r>
        <w:t>report,</w:t>
      </w:r>
      <w:r>
        <w:rPr>
          <w:spacing w:val="-12"/>
        </w:rPr>
        <w:t xml:space="preserve"> </w:t>
      </w:r>
      <w:r>
        <w:t>as</w:t>
      </w:r>
      <w:r>
        <w:rPr>
          <w:spacing w:val="-11"/>
        </w:rPr>
        <w:t xml:space="preserve"> </w:t>
      </w:r>
      <w:r>
        <w:t>reasonably</w:t>
      </w:r>
      <w:r>
        <w:rPr>
          <w:spacing w:val="-10"/>
        </w:rPr>
        <w:t xml:space="preserve"> </w:t>
      </w:r>
      <w:r>
        <w:t>requested</w:t>
      </w:r>
      <w:r>
        <w:rPr>
          <w:spacing w:val="-10"/>
        </w:rPr>
        <w:t xml:space="preserve"> </w:t>
      </w:r>
      <w:r>
        <w:t>by</w:t>
      </w:r>
      <w:r>
        <w:rPr>
          <w:spacing w:val="-10"/>
        </w:rPr>
        <w:t xml:space="preserve"> </w:t>
      </w:r>
      <w:r>
        <w:t>the</w:t>
      </w:r>
      <w:r>
        <w:rPr>
          <w:spacing w:val="-9"/>
        </w:rPr>
        <w:t xml:space="preserve"> </w:t>
      </w:r>
      <w:r>
        <w:rPr>
          <w:spacing w:val="-4"/>
        </w:rPr>
        <w:t>ELC.</w:t>
      </w:r>
    </w:p>
    <w:p w14:paraId="4866DD53" w14:textId="77777777" w:rsidR="00F02D56" w:rsidRDefault="00F02D56">
      <w:pPr>
        <w:pStyle w:val="BodyText"/>
        <w:ind w:left="0"/>
        <w:jc w:val="left"/>
      </w:pPr>
    </w:p>
    <w:p w14:paraId="2D4582E2" w14:textId="77777777" w:rsidR="00F02D56" w:rsidRDefault="00D24093">
      <w:pPr>
        <w:pStyle w:val="BodyText"/>
        <w:ind w:right="350" w:hanging="1"/>
      </w:pPr>
      <w:r>
        <w:t>If the ELC, at its sole discretion, determines that the Contractor has failed to comply with any confidentiality provision of this PO/contract, or determines that prompt and satisfactory corrective action has not occurred, the ELC has the unilateral right to suspend the PO/contract until it is satisfied that corrective action has been taken or the ELC may terminate the PO/contract. If the contract is terminated, Contractor must immediately surrender to the ELC all confidential information and copies thereof obtained under the Contract and any other information relevant to the Contract.</w:t>
      </w:r>
    </w:p>
    <w:p w14:paraId="5EBAE7C0" w14:textId="77777777" w:rsidR="00F02D56" w:rsidRDefault="00F02D56">
      <w:pPr>
        <w:pStyle w:val="BodyText"/>
        <w:ind w:left="0"/>
        <w:jc w:val="left"/>
      </w:pPr>
    </w:p>
    <w:p w14:paraId="43598DD0" w14:textId="77777777" w:rsidR="00F02D56" w:rsidRDefault="00D24093">
      <w:pPr>
        <w:pStyle w:val="BodyText"/>
        <w:ind w:left="359" w:right="353"/>
      </w:pPr>
      <w:r>
        <w:t>The</w:t>
      </w:r>
      <w:r>
        <w:rPr>
          <w:spacing w:val="-2"/>
        </w:rPr>
        <w:t xml:space="preserve"> </w:t>
      </w:r>
      <w:r>
        <w:t>Contractor</w:t>
      </w:r>
      <w:r>
        <w:rPr>
          <w:spacing w:val="-1"/>
        </w:rPr>
        <w:t xml:space="preserve"> </w:t>
      </w:r>
      <w:r>
        <w:t>understands</w:t>
      </w:r>
      <w:r>
        <w:rPr>
          <w:spacing w:val="-5"/>
        </w:rPr>
        <w:t xml:space="preserve"> </w:t>
      </w:r>
      <w:r>
        <w:t>and</w:t>
      </w:r>
      <w:r>
        <w:rPr>
          <w:spacing w:val="-1"/>
        </w:rPr>
        <w:t xml:space="preserve"> </w:t>
      </w:r>
      <w:r>
        <w:t>agrees</w:t>
      </w:r>
      <w:r>
        <w:rPr>
          <w:spacing w:val="-5"/>
        </w:rPr>
        <w:t xml:space="preserve"> </w:t>
      </w:r>
      <w:r>
        <w:t>that</w:t>
      </w:r>
      <w:r>
        <w:rPr>
          <w:spacing w:val="-5"/>
        </w:rPr>
        <w:t xml:space="preserve"> </w:t>
      </w:r>
      <w:r>
        <w:t>all</w:t>
      </w:r>
      <w:r>
        <w:rPr>
          <w:spacing w:val="-2"/>
        </w:rPr>
        <w:t xml:space="preserve"> </w:t>
      </w:r>
      <w:r>
        <w:t>reasonable</w:t>
      </w:r>
      <w:r>
        <w:rPr>
          <w:spacing w:val="-4"/>
        </w:rPr>
        <w:t xml:space="preserve"> </w:t>
      </w:r>
      <w:r>
        <w:t>fees</w:t>
      </w:r>
      <w:r>
        <w:rPr>
          <w:spacing w:val="-5"/>
        </w:rPr>
        <w:t xml:space="preserve"> </w:t>
      </w:r>
      <w:r>
        <w:t>and</w:t>
      </w:r>
      <w:r>
        <w:rPr>
          <w:spacing w:val="-1"/>
        </w:rPr>
        <w:t xml:space="preserve"> </w:t>
      </w:r>
      <w:r>
        <w:t>costs</w:t>
      </w:r>
      <w:r>
        <w:rPr>
          <w:spacing w:val="-5"/>
        </w:rPr>
        <w:t xml:space="preserve"> </w:t>
      </w:r>
      <w:r>
        <w:t>necessary</w:t>
      </w:r>
      <w:r>
        <w:rPr>
          <w:spacing w:val="-3"/>
        </w:rPr>
        <w:t xml:space="preserve"> </w:t>
      </w:r>
      <w:r>
        <w:t>for</w:t>
      </w:r>
      <w:r>
        <w:rPr>
          <w:spacing w:val="-1"/>
        </w:rPr>
        <w:t xml:space="preserve"> </w:t>
      </w:r>
      <w:r>
        <w:t>the</w:t>
      </w:r>
      <w:r>
        <w:rPr>
          <w:spacing w:val="-4"/>
        </w:rPr>
        <w:t xml:space="preserve"> </w:t>
      </w:r>
      <w:r>
        <w:t>ELC</w:t>
      </w:r>
      <w:r>
        <w:rPr>
          <w:spacing w:val="-3"/>
        </w:rPr>
        <w:t xml:space="preserve"> </w:t>
      </w:r>
      <w:r>
        <w:t>to</w:t>
      </w:r>
      <w:r>
        <w:rPr>
          <w:spacing w:val="-3"/>
        </w:rPr>
        <w:t xml:space="preserve"> </w:t>
      </w:r>
      <w:r>
        <w:t>remedy</w:t>
      </w:r>
      <w:r>
        <w:rPr>
          <w:spacing w:val="-3"/>
        </w:rPr>
        <w:t xml:space="preserve"> </w:t>
      </w:r>
      <w:r>
        <w:t>any</w:t>
      </w:r>
      <w:r>
        <w:rPr>
          <w:spacing w:val="-3"/>
        </w:rPr>
        <w:t xml:space="preserve"> </w:t>
      </w:r>
      <w:r>
        <w:t>breach</w:t>
      </w:r>
      <w:r>
        <w:rPr>
          <w:spacing w:val="-3"/>
        </w:rPr>
        <w:t xml:space="preserve"> </w:t>
      </w:r>
      <w:r>
        <w:t>of</w:t>
      </w:r>
      <w:r>
        <w:rPr>
          <w:spacing w:val="-6"/>
        </w:rPr>
        <w:t xml:space="preserve"> </w:t>
      </w:r>
      <w:r>
        <w:t>confidentiality due to the conduct of the Contractor, its employees, subcontractors, agents, or affiliates, or any individual within the control of the Contractor, shall be the responsibility of the Contractor.</w:t>
      </w:r>
      <w:r>
        <w:rPr>
          <w:spacing w:val="35"/>
        </w:rPr>
        <w:t xml:space="preserve"> </w:t>
      </w:r>
      <w:r>
        <w:t>The Contractor shall cooperate in the defense and settlement of such claims. The obligations of this section shall survive the expiration or termination of the PO/contract.</w:t>
      </w:r>
    </w:p>
    <w:p w14:paraId="5DA22EF7" w14:textId="77777777" w:rsidR="00F02D56" w:rsidRDefault="00F02D56">
      <w:pPr>
        <w:pStyle w:val="BodyText"/>
        <w:sectPr w:rsidR="00F02D56">
          <w:pgSz w:w="12240" w:h="15840"/>
          <w:pgMar w:top="1420" w:right="360" w:bottom="1180" w:left="360" w:header="780" w:footer="992" w:gutter="0"/>
          <w:cols w:space="720"/>
        </w:sectPr>
      </w:pPr>
    </w:p>
    <w:p w14:paraId="31F0A1BB" w14:textId="77777777" w:rsidR="00F02D56" w:rsidRDefault="00D24093">
      <w:pPr>
        <w:pStyle w:val="BodyText"/>
        <w:spacing w:before="94"/>
        <w:ind w:left="359" w:right="354"/>
      </w:pPr>
      <w:r>
        <w:lastRenderedPageBreak/>
        <w:t>The Contractor understands and agrees to the confidentiality and security provisions of this PO/contract regarding the requirements to safeguard</w:t>
      </w:r>
      <w:r>
        <w:rPr>
          <w:spacing w:val="-4"/>
        </w:rPr>
        <w:t xml:space="preserve"> </w:t>
      </w:r>
      <w:r>
        <w:t>the</w:t>
      </w:r>
      <w:r>
        <w:rPr>
          <w:spacing w:val="-5"/>
        </w:rPr>
        <w:t xml:space="preserve"> </w:t>
      </w:r>
      <w:r>
        <w:t>confidentiality</w:t>
      </w:r>
      <w:r>
        <w:rPr>
          <w:spacing w:val="-4"/>
        </w:rPr>
        <w:t xml:space="preserve"> </w:t>
      </w:r>
      <w:r>
        <w:t>of</w:t>
      </w:r>
      <w:r>
        <w:rPr>
          <w:spacing w:val="-2"/>
        </w:rPr>
        <w:t xml:space="preserve"> </w:t>
      </w:r>
      <w:r>
        <w:t>the</w:t>
      </w:r>
      <w:r>
        <w:rPr>
          <w:spacing w:val="-5"/>
        </w:rPr>
        <w:t xml:space="preserve"> </w:t>
      </w:r>
      <w:r>
        <w:t>information</w:t>
      </w:r>
      <w:r>
        <w:rPr>
          <w:spacing w:val="-4"/>
        </w:rPr>
        <w:t xml:space="preserve"> </w:t>
      </w:r>
      <w:r>
        <w:t>which</w:t>
      </w:r>
      <w:r>
        <w:rPr>
          <w:spacing w:val="-2"/>
        </w:rPr>
        <w:t xml:space="preserve"> </w:t>
      </w:r>
      <w:r>
        <w:t>is</w:t>
      </w:r>
      <w:r>
        <w:rPr>
          <w:spacing w:val="-4"/>
        </w:rPr>
        <w:t xml:space="preserve"> </w:t>
      </w:r>
      <w:r>
        <w:t>the</w:t>
      </w:r>
      <w:r>
        <w:rPr>
          <w:spacing w:val="-7"/>
        </w:rPr>
        <w:t xml:space="preserve"> </w:t>
      </w:r>
      <w:r>
        <w:t>subject</w:t>
      </w:r>
      <w:r>
        <w:rPr>
          <w:spacing w:val="-6"/>
        </w:rPr>
        <w:t xml:space="preserve"> </w:t>
      </w:r>
      <w:r>
        <w:t>of</w:t>
      </w:r>
      <w:r>
        <w:rPr>
          <w:spacing w:val="-2"/>
        </w:rPr>
        <w:t xml:space="preserve"> </w:t>
      </w:r>
      <w:r>
        <w:t>the</w:t>
      </w:r>
      <w:r>
        <w:rPr>
          <w:spacing w:val="-7"/>
        </w:rPr>
        <w:t xml:space="preserve"> </w:t>
      </w:r>
      <w:r>
        <w:t>PO/contract,</w:t>
      </w:r>
      <w:r>
        <w:rPr>
          <w:spacing w:val="-2"/>
        </w:rPr>
        <w:t xml:space="preserve"> </w:t>
      </w:r>
      <w:r>
        <w:t>and</w:t>
      </w:r>
      <w:r>
        <w:rPr>
          <w:spacing w:val="-4"/>
        </w:rPr>
        <w:t xml:space="preserve"> </w:t>
      </w:r>
      <w:r>
        <w:t>which</w:t>
      </w:r>
      <w:r>
        <w:rPr>
          <w:spacing w:val="-4"/>
        </w:rPr>
        <w:t xml:space="preserve"> </w:t>
      </w:r>
      <w:r>
        <w:t>is</w:t>
      </w:r>
      <w:r>
        <w:rPr>
          <w:spacing w:val="-4"/>
        </w:rPr>
        <w:t xml:space="preserve"> </w:t>
      </w:r>
      <w:r>
        <w:t>considered</w:t>
      </w:r>
      <w:r>
        <w:rPr>
          <w:spacing w:val="-4"/>
        </w:rPr>
        <w:t xml:space="preserve"> </w:t>
      </w:r>
      <w:r>
        <w:t>a</w:t>
      </w:r>
      <w:r>
        <w:rPr>
          <w:spacing w:val="-5"/>
        </w:rPr>
        <w:t xml:space="preserve"> </w:t>
      </w:r>
      <w:r>
        <w:t>material</w:t>
      </w:r>
      <w:r>
        <w:rPr>
          <w:spacing w:val="-6"/>
        </w:rPr>
        <w:t xml:space="preserve"> </w:t>
      </w:r>
      <w:r>
        <w:t>condition</w:t>
      </w:r>
      <w:r>
        <w:rPr>
          <w:spacing w:val="-4"/>
        </w:rPr>
        <w:t xml:space="preserve"> </w:t>
      </w:r>
      <w:r>
        <w:t>of the</w:t>
      </w:r>
      <w:r>
        <w:rPr>
          <w:spacing w:val="-13"/>
        </w:rPr>
        <w:t xml:space="preserve"> </w:t>
      </w:r>
      <w:r>
        <w:t>PO/contract.</w:t>
      </w:r>
      <w:r>
        <w:rPr>
          <w:spacing w:val="-4"/>
        </w:rPr>
        <w:t xml:space="preserve"> </w:t>
      </w:r>
      <w:proofErr w:type="gramStart"/>
      <w:r>
        <w:t>In</w:t>
      </w:r>
      <w:r>
        <w:rPr>
          <w:spacing w:val="-11"/>
        </w:rPr>
        <w:t xml:space="preserve"> </w:t>
      </w:r>
      <w:r>
        <w:t>the</w:t>
      </w:r>
      <w:r>
        <w:rPr>
          <w:spacing w:val="-12"/>
        </w:rPr>
        <w:t xml:space="preserve"> </w:t>
      </w:r>
      <w:r>
        <w:t>event</w:t>
      </w:r>
      <w:r>
        <w:rPr>
          <w:spacing w:val="-13"/>
        </w:rPr>
        <w:t xml:space="preserve"> </w:t>
      </w:r>
      <w:r>
        <w:t>that</w:t>
      </w:r>
      <w:proofErr w:type="gramEnd"/>
      <w:r>
        <w:rPr>
          <w:spacing w:val="-12"/>
        </w:rPr>
        <w:t xml:space="preserve"> </w:t>
      </w:r>
      <w:r>
        <w:t>requirements</w:t>
      </w:r>
      <w:r>
        <w:rPr>
          <w:spacing w:val="-13"/>
        </w:rPr>
        <w:t xml:space="preserve"> </w:t>
      </w:r>
      <w:r>
        <w:t>to</w:t>
      </w:r>
      <w:r>
        <w:rPr>
          <w:spacing w:val="-11"/>
        </w:rPr>
        <w:t xml:space="preserve"> </w:t>
      </w:r>
      <w:r>
        <w:t>safeguard</w:t>
      </w:r>
      <w:r>
        <w:rPr>
          <w:spacing w:val="-11"/>
        </w:rPr>
        <w:t xml:space="preserve"> </w:t>
      </w:r>
      <w:r>
        <w:t>the</w:t>
      </w:r>
      <w:r>
        <w:rPr>
          <w:spacing w:val="-12"/>
        </w:rPr>
        <w:t xml:space="preserve"> </w:t>
      </w:r>
      <w:r>
        <w:t>information</w:t>
      </w:r>
      <w:r>
        <w:rPr>
          <w:spacing w:val="-11"/>
        </w:rPr>
        <w:t xml:space="preserve"> </w:t>
      </w:r>
      <w:r>
        <w:t>are</w:t>
      </w:r>
      <w:r>
        <w:rPr>
          <w:spacing w:val="-12"/>
        </w:rPr>
        <w:t xml:space="preserve"> </w:t>
      </w:r>
      <w:r>
        <w:t>impaired,</w:t>
      </w:r>
      <w:r>
        <w:rPr>
          <w:spacing w:val="-12"/>
        </w:rPr>
        <w:t xml:space="preserve"> </w:t>
      </w:r>
      <w:r>
        <w:t>that</w:t>
      </w:r>
      <w:r>
        <w:rPr>
          <w:spacing w:val="-13"/>
        </w:rPr>
        <w:t xml:space="preserve"> </w:t>
      </w:r>
      <w:r>
        <w:t>unauthorized</w:t>
      </w:r>
      <w:r>
        <w:rPr>
          <w:spacing w:val="-12"/>
        </w:rPr>
        <w:t xml:space="preserve"> </w:t>
      </w:r>
      <w:r>
        <w:t>disclosure</w:t>
      </w:r>
      <w:r>
        <w:rPr>
          <w:spacing w:val="-12"/>
        </w:rPr>
        <w:t xml:space="preserve"> </w:t>
      </w:r>
      <w:r>
        <w:t>of</w:t>
      </w:r>
      <w:r>
        <w:rPr>
          <w:spacing w:val="-13"/>
        </w:rPr>
        <w:t xml:space="preserve"> </w:t>
      </w:r>
      <w:r>
        <w:t>the</w:t>
      </w:r>
      <w:r>
        <w:rPr>
          <w:spacing w:val="-12"/>
        </w:rPr>
        <w:t xml:space="preserve"> </w:t>
      </w:r>
      <w:r>
        <w:t>information occurs, or the confidentiality of the information are compromised in any way, the Contractor will be subject to penalties as follows:</w:t>
      </w:r>
    </w:p>
    <w:p w14:paraId="77796144" w14:textId="77777777" w:rsidR="00F02D56" w:rsidRDefault="00D24093">
      <w:pPr>
        <w:pStyle w:val="BodyText"/>
        <w:spacing w:before="229"/>
        <w:ind w:left="359" w:right="350"/>
      </w:pPr>
      <w:r>
        <w:t>Criminal Penalties: The Contractor and any of its employees, agents, contractors, subcontractors, affiliates or any other individual</w:t>
      </w:r>
      <w:r>
        <w:rPr>
          <w:spacing w:val="-1"/>
        </w:rPr>
        <w:t xml:space="preserve"> </w:t>
      </w:r>
      <w:r>
        <w:t>that breaches</w:t>
      </w:r>
      <w:r>
        <w:rPr>
          <w:spacing w:val="-5"/>
        </w:rPr>
        <w:t xml:space="preserve"> </w:t>
      </w:r>
      <w:r>
        <w:t>the</w:t>
      </w:r>
      <w:r>
        <w:rPr>
          <w:spacing w:val="-2"/>
        </w:rPr>
        <w:t xml:space="preserve"> </w:t>
      </w:r>
      <w:r>
        <w:t>confidentiality</w:t>
      </w:r>
      <w:r>
        <w:rPr>
          <w:spacing w:val="-1"/>
        </w:rPr>
        <w:t xml:space="preserve"> </w:t>
      </w:r>
      <w:r>
        <w:t>requirements</w:t>
      </w:r>
      <w:r>
        <w:rPr>
          <w:spacing w:val="-5"/>
        </w:rPr>
        <w:t xml:space="preserve"> </w:t>
      </w:r>
      <w:r>
        <w:t>of</w:t>
      </w:r>
      <w:r>
        <w:rPr>
          <w:spacing w:val="-4"/>
        </w:rPr>
        <w:t xml:space="preserve"> </w:t>
      </w:r>
      <w:r>
        <w:t>the</w:t>
      </w:r>
      <w:r>
        <w:rPr>
          <w:spacing w:val="-4"/>
        </w:rPr>
        <w:t xml:space="preserve"> </w:t>
      </w:r>
      <w:r>
        <w:t>PO/contract</w:t>
      </w:r>
      <w:r>
        <w:rPr>
          <w:spacing w:val="-5"/>
        </w:rPr>
        <w:t xml:space="preserve"> </w:t>
      </w:r>
      <w:r>
        <w:t>are</w:t>
      </w:r>
      <w:r>
        <w:rPr>
          <w:spacing w:val="-2"/>
        </w:rPr>
        <w:t xml:space="preserve"> </w:t>
      </w:r>
      <w:r>
        <w:t>subject</w:t>
      </w:r>
      <w:r>
        <w:rPr>
          <w:spacing w:val="-2"/>
        </w:rPr>
        <w:t xml:space="preserve"> </w:t>
      </w:r>
      <w:r>
        <w:t>to</w:t>
      </w:r>
      <w:r>
        <w:rPr>
          <w:spacing w:val="-1"/>
        </w:rPr>
        <w:t xml:space="preserve"> </w:t>
      </w:r>
      <w:r>
        <w:t>any</w:t>
      </w:r>
      <w:r>
        <w:rPr>
          <w:spacing w:val="-1"/>
        </w:rPr>
        <w:t xml:space="preserve"> </w:t>
      </w:r>
      <w:r>
        <w:t>state</w:t>
      </w:r>
      <w:r>
        <w:rPr>
          <w:spacing w:val="-4"/>
        </w:rPr>
        <w:t xml:space="preserve"> </w:t>
      </w:r>
      <w:r>
        <w:t>or</w:t>
      </w:r>
      <w:r>
        <w:rPr>
          <w:spacing w:val="-4"/>
        </w:rPr>
        <w:t xml:space="preserve"> </w:t>
      </w:r>
      <w:r>
        <w:t>federal</w:t>
      </w:r>
      <w:r>
        <w:rPr>
          <w:spacing w:val="-5"/>
        </w:rPr>
        <w:t xml:space="preserve"> </w:t>
      </w:r>
      <w:r>
        <w:t>criminal</w:t>
      </w:r>
      <w:r>
        <w:rPr>
          <w:spacing w:val="-2"/>
        </w:rPr>
        <w:t xml:space="preserve"> </w:t>
      </w:r>
      <w:r>
        <w:t>sanctions</w:t>
      </w:r>
      <w:r>
        <w:rPr>
          <w:spacing w:val="-8"/>
        </w:rPr>
        <w:t xml:space="preserve"> </w:t>
      </w:r>
      <w:r>
        <w:t>provided</w:t>
      </w:r>
      <w:r>
        <w:rPr>
          <w:spacing w:val="-1"/>
        </w:rPr>
        <w:t xml:space="preserve"> </w:t>
      </w:r>
      <w:r>
        <w:t>by</w:t>
      </w:r>
      <w:r>
        <w:rPr>
          <w:spacing w:val="-3"/>
        </w:rPr>
        <w:t xml:space="preserve"> </w:t>
      </w:r>
      <w:r>
        <w:t>law.</w:t>
      </w:r>
      <w:r>
        <w:rPr>
          <w:spacing w:val="-4"/>
        </w:rPr>
        <w:t xml:space="preserve"> </w:t>
      </w:r>
      <w:r>
        <w:t xml:space="preserve">This </w:t>
      </w:r>
      <w:proofErr w:type="gramStart"/>
      <w:r>
        <w:t>includes, but</w:t>
      </w:r>
      <w:proofErr w:type="gramEnd"/>
      <w:r>
        <w:t xml:space="preserve"> </w:t>
      </w:r>
      <w:proofErr w:type="gramStart"/>
      <w:r>
        <w:t>not</w:t>
      </w:r>
      <w:proofErr w:type="gramEnd"/>
      <w:r>
        <w:t xml:space="preserve"> limited to penalties as provided for in s. </w:t>
      </w:r>
      <w:proofErr w:type="gramStart"/>
      <w:r>
        <w:rPr>
          <w:color w:val="0562C1"/>
          <w:u w:val="single" w:color="0562C1"/>
        </w:rPr>
        <w:t>119.10</w:t>
      </w:r>
      <w:proofErr w:type="gramEnd"/>
      <w:r>
        <w:t>, F.S., the Florida Computer Related Crimes Act (</w:t>
      </w:r>
      <w:r>
        <w:rPr>
          <w:color w:val="0562C1"/>
          <w:u w:val="single" w:color="0562C1"/>
        </w:rPr>
        <w:t>chapter 815</w:t>
      </w:r>
      <w:r>
        <w:t>) or any other applicable state or federal laws or regulations.</w:t>
      </w:r>
    </w:p>
    <w:p w14:paraId="069561D9" w14:textId="77777777" w:rsidR="00F02D56" w:rsidRDefault="00F02D56">
      <w:pPr>
        <w:pStyle w:val="BodyText"/>
        <w:ind w:left="0"/>
        <w:jc w:val="left"/>
      </w:pPr>
    </w:p>
    <w:p w14:paraId="2BD763ED" w14:textId="77777777" w:rsidR="00F02D56" w:rsidRDefault="00D24093">
      <w:pPr>
        <w:pStyle w:val="BodyText"/>
        <w:ind w:right="353"/>
      </w:pPr>
      <w:r>
        <w:t>Civil Remedies:</w:t>
      </w:r>
      <w:r>
        <w:rPr>
          <w:spacing w:val="37"/>
        </w:rPr>
        <w:t xml:space="preserve"> </w:t>
      </w:r>
      <w:r>
        <w:t>In addition to criminal sanctions, the Contractor and its employees, agents, contractors, subcontractors, affiliates or any</w:t>
      </w:r>
      <w:r>
        <w:rPr>
          <w:spacing w:val="-6"/>
        </w:rPr>
        <w:t xml:space="preserve"> </w:t>
      </w:r>
      <w:r>
        <w:t>other</w:t>
      </w:r>
      <w:r>
        <w:rPr>
          <w:spacing w:val="-6"/>
        </w:rPr>
        <w:t xml:space="preserve"> </w:t>
      </w:r>
      <w:r>
        <w:t>individual</w:t>
      </w:r>
      <w:r>
        <w:rPr>
          <w:spacing w:val="-7"/>
        </w:rPr>
        <w:t xml:space="preserve"> </w:t>
      </w:r>
      <w:r>
        <w:t>who</w:t>
      </w:r>
      <w:r>
        <w:rPr>
          <w:spacing w:val="-6"/>
        </w:rPr>
        <w:t xml:space="preserve"> </w:t>
      </w:r>
      <w:r>
        <w:t>breaches</w:t>
      </w:r>
      <w:r>
        <w:rPr>
          <w:spacing w:val="-8"/>
        </w:rPr>
        <w:t xml:space="preserve"> </w:t>
      </w:r>
      <w:r>
        <w:t>the</w:t>
      </w:r>
      <w:r>
        <w:rPr>
          <w:spacing w:val="-6"/>
        </w:rPr>
        <w:t xml:space="preserve"> </w:t>
      </w:r>
      <w:r>
        <w:t>confidentiality</w:t>
      </w:r>
      <w:r>
        <w:rPr>
          <w:spacing w:val="-6"/>
        </w:rPr>
        <w:t xml:space="preserve"> </w:t>
      </w:r>
      <w:r>
        <w:t>requirements</w:t>
      </w:r>
      <w:r>
        <w:rPr>
          <w:spacing w:val="-5"/>
        </w:rPr>
        <w:t xml:space="preserve"> </w:t>
      </w:r>
      <w:r>
        <w:t>of</w:t>
      </w:r>
      <w:r>
        <w:rPr>
          <w:spacing w:val="-4"/>
        </w:rPr>
        <w:t xml:space="preserve"> </w:t>
      </w:r>
      <w:r>
        <w:t>this</w:t>
      </w:r>
      <w:r>
        <w:rPr>
          <w:spacing w:val="-7"/>
        </w:rPr>
        <w:t xml:space="preserve"> </w:t>
      </w:r>
      <w:r>
        <w:t>PO/contract</w:t>
      </w:r>
      <w:r>
        <w:rPr>
          <w:spacing w:val="-7"/>
        </w:rPr>
        <w:t xml:space="preserve"> </w:t>
      </w:r>
      <w:r>
        <w:t>or</w:t>
      </w:r>
      <w:r>
        <w:rPr>
          <w:spacing w:val="-8"/>
        </w:rPr>
        <w:t xml:space="preserve"> </w:t>
      </w:r>
      <w:r>
        <w:t>applicable</w:t>
      </w:r>
      <w:r>
        <w:rPr>
          <w:spacing w:val="-6"/>
        </w:rPr>
        <w:t xml:space="preserve"> </w:t>
      </w:r>
      <w:r>
        <w:t>laws</w:t>
      </w:r>
      <w:r>
        <w:rPr>
          <w:spacing w:val="-8"/>
        </w:rPr>
        <w:t xml:space="preserve"> </w:t>
      </w:r>
      <w:r>
        <w:t>are</w:t>
      </w:r>
      <w:r>
        <w:rPr>
          <w:spacing w:val="-6"/>
        </w:rPr>
        <w:t xml:space="preserve"> </w:t>
      </w:r>
      <w:r>
        <w:t>subject</w:t>
      </w:r>
      <w:r>
        <w:rPr>
          <w:spacing w:val="-7"/>
        </w:rPr>
        <w:t xml:space="preserve"> </w:t>
      </w:r>
      <w:r>
        <w:t>to</w:t>
      </w:r>
      <w:r>
        <w:rPr>
          <w:spacing w:val="-3"/>
        </w:rPr>
        <w:t xml:space="preserve"> </w:t>
      </w:r>
      <w:r>
        <w:t>any</w:t>
      </w:r>
      <w:r>
        <w:rPr>
          <w:spacing w:val="-6"/>
        </w:rPr>
        <w:t xml:space="preserve"> </w:t>
      </w:r>
      <w:r>
        <w:t>and</w:t>
      </w:r>
      <w:r>
        <w:rPr>
          <w:spacing w:val="-3"/>
        </w:rPr>
        <w:t xml:space="preserve"> </w:t>
      </w:r>
      <w:r>
        <w:t>all</w:t>
      </w:r>
      <w:r>
        <w:rPr>
          <w:spacing w:val="-7"/>
        </w:rPr>
        <w:t xml:space="preserve"> </w:t>
      </w:r>
      <w:r>
        <w:t>civil remedies available to the ELC and the State of Florida.</w:t>
      </w:r>
    </w:p>
    <w:p w14:paraId="01214761" w14:textId="77777777" w:rsidR="00F02D56" w:rsidRDefault="00D24093">
      <w:pPr>
        <w:pStyle w:val="Heading2"/>
        <w:spacing w:before="229"/>
        <w:rPr>
          <w:u w:val="none"/>
        </w:rPr>
      </w:pPr>
      <w:bookmarkStart w:id="47" w:name="Information_and_data_security_requiremen"/>
      <w:bookmarkEnd w:id="47"/>
      <w:r>
        <w:rPr>
          <w:spacing w:val="-2"/>
        </w:rPr>
        <w:t>Information and data</w:t>
      </w:r>
      <w:r>
        <w:t xml:space="preserve"> </w:t>
      </w:r>
      <w:r>
        <w:rPr>
          <w:spacing w:val="-2"/>
        </w:rPr>
        <w:t>security</w:t>
      </w:r>
      <w:r>
        <w:t xml:space="preserve"> </w:t>
      </w:r>
      <w:r>
        <w:rPr>
          <w:spacing w:val="-2"/>
        </w:rPr>
        <w:t>requirements</w:t>
      </w:r>
    </w:p>
    <w:p w14:paraId="74BC0444" w14:textId="77777777" w:rsidR="00F02D56" w:rsidRDefault="00D24093">
      <w:pPr>
        <w:pStyle w:val="BodyText"/>
        <w:spacing w:before="3"/>
        <w:ind w:right="354"/>
      </w:pPr>
      <w:r>
        <w:t xml:space="preserve">The Contractor must comply with the ELC’s Information Technology (IT) Security policies (provided separately), the Office of Early Learning’s Information Technology Security Manual (provided separately), </w:t>
      </w:r>
      <w:r>
        <w:rPr>
          <w:color w:val="0000FF"/>
          <w:u w:val="single" w:color="0000FF"/>
        </w:rPr>
        <w:t>Rule Chapter 74-2, F.A.C., Florida Cybersecurity</w:t>
      </w:r>
      <w:r>
        <w:rPr>
          <w:color w:val="0000FF"/>
        </w:rPr>
        <w:t xml:space="preserve"> </w:t>
      </w:r>
      <w:r>
        <w:rPr>
          <w:color w:val="0000FF"/>
          <w:u w:val="single" w:color="0000FF"/>
        </w:rPr>
        <w:t>Standards</w:t>
      </w:r>
      <w:r>
        <w:t>, and employ adequate security measures to protect the ELC’s information, applications, data, resources, and services.</w:t>
      </w:r>
    </w:p>
    <w:p w14:paraId="6BFC8F1A" w14:textId="77777777" w:rsidR="00F02D56" w:rsidRDefault="00D24093">
      <w:pPr>
        <w:pStyle w:val="BodyText"/>
        <w:spacing w:before="227"/>
      </w:pPr>
      <w:proofErr w:type="gramStart"/>
      <w:r>
        <w:t>The</w:t>
      </w:r>
      <w:r>
        <w:rPr>
          <w:spacing w:val="-11"/>
        </w:rPr>
        <w:t xml:space="preserve"> </w:t>
      </w:r>
      <w:r>
        <w:t>ELC’s</w:t>
      </w:r>
      <w:proofErr w:type="gramEnd"/>
      <w:r>
        <w:rPr>
          <w:spacing w:val="-8"/>
        </w:rPr>
        <w:t xml:space="preserve"> </w:t>
      </w:r>
      <w:r>
        <w:t>IT</w:t>
      </w:r>
      <w:r>
        <w:rPr>
          <w:spacing w:val="-8"/>
        </w:rPr>
        <w:t xml:space="preserve"> </w:t>
      </w:r>
      <w:r>
        <w:t>Security</w:t>
      </w:r>
      <w:r>
        <w:rPr>
          <w:spacing w:val="-6"/>
        </w:rPr>
        <w:t xml:space="preserve"> </w:t>
      </w:r>
      <w:r>
        <w:t>policies</w:t>
      </w:r>
      <w:r>
        <w:rPr>
          <w:spacing w:val="-9"/>
        </w:rPr>
        <w:t xml:space="preserve"> </w:t>
      </w:r>
      <w:r>
        <w:t>are</w:t>
      </w:r>
      <w:r>
        <w:rPr>
          <w:spacing w:val="-7"/>
        </w:rPr>
        <w:t xml:space="preserve"> </w:t>
      </w:r>
      <w:r>
        <w:t>hereby</w:t>
      </w:r>
      <w:r>
        <w:rPr>
          <w:spacing w:val="-7"/>
        </w:rPr>
        <w:t xml:space="preserve"> </w:t>
      </w:r>
      <w:r>
        <w:t>adopted</w:t>
      </w:r>
      <w:r>
        <w:rPr>
          <w:spacing w:val="-7"/>
        </w:rPr>
        <w:t xml:space="preserve"> </w:t>
      </w:r>
      <w:r>
        <w:t>and</w:t>
      </w:r>
      <w:r>
        <w:rPr>
          <w:spacing w:val="-6"/>
        </w:rPr>
        <w:t xml:space="preserve"> </w:t>
      </w:r>
      <w:r>
        <w:t>incorporated</w:t>
      </w:r>
      <w:r>
        <w:rPr>
          <w:spacing w:val="-7"/>
        </w:rPr>
        <w:t xml:space="preserve"> </w:t>
      </w:r>
      <w:r>
        <w:t>by</w:t>
      </w:r>
      <w:r>
        <w:rPr>
          <w:spacing w:val="-7"/>
        </w:rPr>
        <w:t xml:space="preserve"> </w:t>
      </w:r>
      <w:r>
        <w:t>reference</w:t>
      </w:r>
      <w:r>
        <w:rPr>
          <w:spacing w:val="-7"/>
        </w:rPr>
        <w:t xml:space="preserve"> </w:t>
      </w:r>
      <w:r>
        <w:t>as</w:t>
      </w:r>
      <w:r>
        <w:rPr>
          <w:spacing w:val="-11"/>
        </w:rPr>
        <w:t xml:space="preserve"> </w:t>
      </w:r>
      <w:r>
        <w:t>if</w:t>
      </w:r>
      <w:r>
        <w:rPr>
          <w:spacing w:val="-10"/>
        </w:rPr>
        <w:t xml:space="preserve"> </w:t>
      </w:r>
      <w:r>
        <w:t>fully</w:t>
      </w:r>
      <w:r>
        <w:rPr>
          <w:spacing w:val="-8"/>
        </w:rPr>
        <w:t xml:space="preserve"> </w:t>
      </w:r>
      <w:r>
        <w:t>set</w:t>
      </w:r>
      <w:r>
        <w:rPr>
          <w:spacing w:val="-8"/>
        </w:rPr>
        <w:t xml:space="preserve"> </w:t>
      </w:r>
      <w:r>
        <w:t>out</w:t>
      </w:r>
      <w:r>
        <w:rPr>
          <w:spacing w:val="-11"/>
        </w:rPr>
        <w:t xml:space="preserve"> </w:t>
      </w:r>
      <w:r>
        <w:rPr>
          <w:spacing w:val="-2"/>
        </w:rPr>
        <w:t>herein.</w:t>
      </w:r>
    </w:p>
    <w:p w14:paraId="530ABB20" w14:textId="77777777" w:rsidR="00F02D56" w:rsidRDefault="00D24093">
      <w:pPr>
        <w:pStyle w:val="Heading2"/>
        <w:spacing w:before="228"/>
        <w:rPr>
          <w:u w:val="none"/>
        </w:rPr>
      </w:pPr>
      <w:bookmarkStart w:id="48" w:name="Information_resource_acquisition"/>
      <w:bookmarkEnd w:id="48"/>
      <w:r>
        <w:rPr>
          <w:spacing w:val="-2"/>
        </w:rPr>
        <w:t>Information</w:t>
      </w:r>
      <w:r>
        <w:rPr>
          <w:spacing w:val="2"/>
        </w:rPr>
        <w:t xml:space="preserve"> </w:t>
      </w:r>
      <w:r>
        <w:rPr>
          <w:spacing w:val="-2"/>
        </w:rPr>
        <w:t>resource</w:t>
      </w:r>
      <w:r>
        <w:rPr>
          <w:spacing w:val="4"/>
        </w:rPr>
        <w:t xml:space="preserve"> </w:t>
      </w:r>
      <w:r>
        <w:rPr>
          <w:spacing w:val="-2"/>
        </w:rPr>
        <w:t>acquisition</w:t>
      </w:r>
    </w:p>
    <w:p w14:paraId="5DB99D01" w14:textId="77777777" w:rsidR="00F02D56" w:rsidRDefault="00D24093">
      <w:pPr>
        <w:pStyle w:val="BodyText"/>
        <w:spacing w:before="3"/>
        <w:ind w:right="353"/>
      </w:pPr>
      <w:r>
        <w:t>The Contractor shall obtain prior written approval from the ELC Contract Manager (or other listed contact</w:t>
      </w:r>
      <w:r>
        <w:rPr>
          <w:spacing w:val="-1"/>
        </w:rPr>
        <w:t xml:space="preserve"> </w:t>
      </w:r>
      <w:r>
        <w:t>person) for the purchase of any Information Technology Resource (ITR) using funds from this contract. The Contractor agrees to secure said prior approval by means of an Information Resource Acquisition (IRA) form, available from the ELC.</w:t>
      </w:r>
    </w:p>
    <w:p w14:paraId="34C91C29" w14:textId="77777777" w:rsidR="00F02D56" w:rsidRDefault="00D24093">
      <w:pPr>
        <w:pStyle w:val="Heading2"/>
        <w:rPr>
          <w:u w:val="none"/>
        </w:rPr>
      </w:pPr>
      <w:bookmarkStart w:id="49" w:name="Prohibition_of_peripheral_devices_for_co"/>
      <w:bookmarkEnd w:id="49"/>
      <w:r>
        <w:t>Prohibition</w:t>
      </w:r>
      <w:r>
        <w:rPr>
          <w:spacing w:val="-13"/>
        </w:rPr>
        <w:t xml:space="preserve"> </w:t>
      </w:r>
      <w:r>
        <w:t>of</w:t>
      </w:r>
      <w:r>
        <w:rPr>
          <w:spacing w:val="-10"/>
        </w:rPr>
        <w:t xml:space="preserve"> </w:t>
      </w:r>
      <w:r>
        <w:t>peripheral</w:t>
      </w:r>
      <w:r>
        <w:rPr>
          <w:spacing w:val="-11"/>
        </w:rPr>
        <w:t xml:space="preserve"> </w:t>
      </w:r>
      <w:r>
        <w:t>devices</w:t>
      </w:r>
      <w:r>
        <w:rPr>
          <w:spacing w:val="-12"/>
        </w:rPr>
        <w:t xml:space="preserve"> </w:t>
      </w:r>
      <w:r>
        <w:t>for</w:t>
      </w:r>
      <w:r>
        <w:rPr>
          <w:spacing w:val="-10"/>
        </w:rPr>
        <w:t xml:space="preserve"> </w:t>
      </w:r>
      <w:r>
        <w:t>confidential</w:t>
      </w:r>
      <w:r>
        <w:rPr>
          <w:spacing w:val="-11"/>
        </w:rPr>
        <w:t xml:space="preserve"> </w:t>
      </w:r>
      <w:r>
        <w:t>data</w:t>
      </w:r>
      <w:r>
        <w:rPr>
          <w:spacing w:val="-8"/>
        </w:rPr>
        <w:t xml:space="preserve"> </w:t>
      </w:r>
      <w:r>
        <w:rPr>
          <w:spacing w:val="-2"/>
        </w:rPr>
        <w:t>storage</w:t>
      </w:r>
    </w:p>
    <w:p w14:paraId="224A20D8" w14:textId="77777777" w:rsidR="00F02D56" w:rsidRDefault="00D24093">
      <w:pPr>
        <w:pStyle w:val="BodyText"/>
        <w:spacing w:before="5"/>
        <w:ind w:right="348"/>
      </w:pPr>
      <w:r>
        <w:t>The</w:t>
      </w:r>
      <w:r>
        <w:rPr>
          <w:spacing w:val="-9"/>
        </w:rPr>
        <w:t xml:space="preserve"> </w:t>
      </w:r>
      <w:r>
        <w:t>Contractor,</w:t>
      </w:r>
      <w:r>
        <w:rPr>
          <w:spacing w:val="-9"/>
        </w:rPr>
        <w:t xml:space="preserve"> </w:t>
      </w:r>
      <w:r>
        <w:t>its</w:t>
      </w:r>
      <w:r>
        <w:rPr>
          <w:spacing w:val="-10"/>
        </w:rPr>
        <w:t xml:space="preserve"> </w:t>
      </w:r>
      <w:r>
        <w:t>employees,</w:t>
      </w:r>
      <w:r>
        <w:rPr>
          <w:spacing w:val="-11"/>
        </w:rPr>
        <w:t xml:space="preserve"> </w:t>
      </w:r>
      <w:r>
        <w:t>subcontractors,</w:t>
      </w:r>
      <w:r>
        <w:rPr>
          <w:spacing w:val="-9"/>
        </w:rPr>
        <w:t xml:space="preserve"> </w:t>
      </w:r>
      <w:r>
        <w:t>agents,</w:t>
      </w:r>
      <w:r>
        <w:rPr>
          <w:spacing w:val="-11"/>
        </w:rPr>
        <w:t xml:space="preserve"> </w:t>
      </w:r>
      <w:r>
        <w:t>or</w:t>
      </w:r>
      <w:r>
        <w:rPr>
          <w:spacing w:val="-11"/>
        </w:rPr>
        <w:t xml:space="preserve"> </w:t>
      </w:r>
      <w:r>
        <w:t>any</w:t>
      </w:r>
      <w:r>
        <w:rPr>
          <w:spacing w:val="-13"/>
        </w:rPr>
        <w:t xml:space="preserve"> </w:t>
      </w:r>
      <w:r>
        <w:t>other</w:t>
      </w:r>
      <w:r>
        <w:rPr>
          <w:spacing w:val="-8"/>
        </w:rPr>
        <w:t xml:space="preserve"> </w:t>
      </w:r>
      <w:r>
        <w:t>individuals</w:t>
      </w:r>
      <w:r>
        <w:rPr>
          <w:spacing w:val="-10"/>
        </w:rPr>
        <w:t xml:space="preserve"> </w:t>
      </w:r>
      <w:r>
        <w:t>to</w:t>
      </w:r>
      <w:r>
        <w:rPr>
          <w:spacing w:val="-8"/>
        </w:rPr>
        <w:t xml:space="preserve"> </w:t>
      </w:r>
      <w:r>
        <w:t>whom</w:t>
      </w:r>
      <w:r>
        <w:rPr>
          <w:spacing w:val="-11"/>
        </w:rPr>
        <w:t xml:space="preserve"> </w:t>
      </w:r>
      <w:r>
        <w:t>the</w:t>
      </w:r>
      <w:r>
        <w:rPr>
          <w:spacing w:val="-11"/>
        </w:rPr>
        <w:t xml:space="preserve"> </w:t>
      </w:r>
      <w:r>
        <w:t>Contractor</w:t>
      </w:r>
      <w:r>
        <w:rPr>
          <w:spacing w:val="-11"/>
        </w:rPr>
        <w:t xml:space="preserve"> </w:t>
      </w:r>
      <w:r>
        <w:t>exposes</w:t>
      </w:r>
      <w:r>
        <w:rPr>
          <w:spacing w:val="-10"/>
        </w:rPr>
        <w:t xml:space="preserve"> </w:t>
      </w:r>
      <w:r>
        <w:t>confidential</w:t>
      </w:r>
      <w:r>
        <w:rPr>
          <w:spacing w:val="-12"/>
        </w:rPr>
        <w:t xml:space="preserve"> </w:t>
      </w:r>
      <w:r>
        <w:t>information obtained</w:t>
      </w:r>
      <w:r>
        <w:rPr>
          <w:spacing w:val="-1"/>
        </w:rPr>
        <w:t xml:space="preserve"> </w:t>
      </w:r>
      <w:r>
        <w:t>under the PO/contract, shall</w:t>
      </w:r>
      <w:r>
        <w:rPr>
          <w:spacing w:val="-1"/>
        </w:rPr>
        <w:t xml:space="preserve"> </w:t>
      </w:r>
      <w:r>
        <w:t>not</w:t>
      </w:r>
      <w:r>
        <w:rPr>
          <w:spacing w:val="-1"/>
        </w:rPr>
        <w:t xml:space="preserve"> </w:t>
      </w:r>
      <w:r>
        <w:t>store,</w:t>
      </w:r>
      <w:r>
        <w:rPr>
          <w:spacing w:val="-1"/>
        </w:rPr>
        <w:t xml:space="preserve"> </w:t>
      </w:r>
      <w:r>
        <w:t>or allow</w:t>
      </w:r>
      <w:r>
        <w:rPr>
          <w:spacing w:val="-1"/>
        </w:rPr>
        <w:t xml:space="preserve"> </w:t>
      </w:r>
      <w:r>
        <w:t>to</w:t>
      </w:r>
      <w:r>
        <w:rPr>
          <w:spacing w:val="-1"/>
        </w:rPr>
        <w:t xml:space="preserve"> </w:t>
      </w:r>
      <w:r>
        <w:t>be stored, any confidential</w:t>
      </w:r>
      <w:r>
        <w:rPr>
          <w:spacing w:val="-1"/>
        </w:rPr>
        <w:t xml:space="preserve"> </w:t>
      </w:r>
      <w:r>
        <w:t>information on any portable storage media</w:t>
      </w:r>
      <w:r>
        <w:rPr>
          <w:spacing w:val="-2"/>
        </w:rPr>
        <w:t xml:space="preserve"> </w:t>
      </w:r>
      <w:r>
        <w:t>(e.g., laptops,</w:t>
      </w:r>
      <w:r>
        <w:rPr>
          <w:spacing w:val="-9"/>
        </w:rPr>
        <w:t xml:space="preserve"> </w:t>
      </w:r>
      <w:r>
        <w:t>thumb</w:t>
      </w:r>
      <w:r>
        <w:rPr>
          <w:spacing w:val="-8"/>
        </w:rPr>
        <w:t xml:space="preserve"> </w:t>
      </w:r>
      <w:r>
        <w:t>drives,</w:t>
      </w:r>
      <w:r>
        <w:rPr>
          <w:spacing w:val="-9"/>
        </w:rPr>
        <w:t xml:space="preserve"> </w:t>
      </w:r>
      <w:r>
        <w:t>hard</w:t>
      </w:r>
      <w:r>
        <w:rPr>
          <w:spacing w:val="-11"/>
        </w:rPr>
        <w:t xml:space="preserve"> </w:t>
      </w:r>
      <w:r>
        <w:t>drives,</w:t>
      </w:r>
      <w:r>
        <w:rPr>
          <w:spacing w:val="-9"/>
        </w:rPr>
        <w:t xml:space="preserve"> </w:t>
      </w:r>
      <w:r>
        <w:t>etc.)</w:t>
      </w:r>
      <w:r>
        <w:rPr>
          <w:spacing w:val="-8"/>
        </w:rPr>
        <w:t xml:space="preserve"> </w:t>
      </w:r>
      <w:r>
        <w:t>or</w:t>
      </w:r>
      <w:r>
        <w:rPr>
          <w:spacing w:val="-8"/>
        </w:rPr>
        <w:t xml:space="preserve"> </w:t>
      </w:r>
      <w:r>
        <w:t>peripheral</w:t>
      </w:r>
      <w:r>
        <w:rPr>
          <w:spacing w:val="-10"/>
        </w:rPr>
        <w:t xml:space="preserve"> </w:t>
      </w:r>
      <w:r>
        <w:t>device</w:t>
      </w:r>
      <w:r>
        <w:rPr>
          <w:spacing w:val="-11"/>
        </w:rPr>
        <w:t xml:space="preserve"> </w:t>
      </w:r>
      <w:r>
        <w:t>with</w:t>
      </w:r>
      <w:r>
        <w:rPr>
          <w:spacing w:val="-8"/>
        </w:rPr>
        <w:t xml:space="preserve"> </w:t>
      </w:r>
      <w:r>
        <w:t>the</w:t>
      </w:r>
      <w:r>
        <w:rPr>
          <w:spacing w:val="-9"/>
        </w:rPr>
        <w:t xml:space="preserve"> </w:t>
      </w:r>
      <w:r>
        <w:t>capacity</w:t>
      </w:r>
      <w:r>
        <w:rPr>
          <w:spacing w:val="-8"/>
        </w:rPr>
        <w:t xml:space="preserve"> </w:t>
      </w:r>
      <w:r>
        <w:t>to</w:t>
      </w:r>
      <w:r>
        <w:rPr>
          <w:spacing w:val="-8"/>
        </w:rPr>
        <w:t xml:space="preserve"> </w:t>
      </w:r>
      <w:r>
        <w:t>hold</w:t>
      </w:r>
      <w:r>
        <w:rPr>
          <w:spacing w:val="-8"/>
        </w:rPr>
        <w:t xml:space="preserve"> </w:t>
      </w:r>
      <w:r>
        <w:t>information</w:t>
      </w:r>
      <w:r>
        <w:rPr>
          <w:spacing w:val="-8"/>
        </w:rPr>
        <w:t xml:space="preserve"> </w:t>
      </w:r>
      <w:r>
        <w:t>without</w:t>
      </w:r>
      <w:r>
        <w:rPr>
          <w:spacing w:val="-10"/>
        </w:rPr>
        <w:t xml:space="preserve"> </w:t>
      </w:r>
      <w:r>
        <w:t>encryption</w:t>
      </w:r>
      <w:r>
        <w:rPr>
          <w:spacing w:val="-8"/>
        </w:rPr>
        <w:t xml:space="preserve"> </w:t>
      </w:r>
      <w:r>
        <w:t>software</w:t>
      </w:r>
      <w:r>
        <w:rPr>
          <w:spacing w:val="-9"/>
        </w:rPr>
        <w:t xml:space="preserve"> </w:t>
      </w:r>
      <w:r>
        <w:t xml:space="preserve">installed. Any peripheral devices used must meet the standards prescribed in the National Institute of Standards and Technology Special Publication 800-111 </w:t>
      </w:r>
      <w:hyperlink r:id="rId19">
        <w:r w:rsidR="00F02D56">
          <w:rPr>
            <w:color w:val="0562C1"/>
            <w:u w:val="single" w:color="0562C1"/>
          </w:rPr>
          <w:t>http://csrc.nist.gov/publications/nistpubs/800-111/SP800-111.pdf</w:t>
        </w:r>
        <w:r w:rsidR="00F02D56">
          <w:t>.</w:t>
        </w:r>
      </w:hyperlink>
      <w:r>
        <w:t xml:space="preserve"> Failure to strictly comply with this provision shall constitute a breach of the PO/contract.</w:t>
      </w:r>
    </w:p>
    <w:p w14:paraId="10DAD10B" w14:textId="77777777" w:rsidR="00F02D56" w:rsidRDefault="00D24093">
      <w:pPr>
        <w:pStyle w:val="Heading2"/>
        <w:spacing w:before="226"/>
        <w:rPr>
          <w:u w:val="none"/>
        </w:rPr>
      </w:pPr>
      <w:bookmarkStart w:id="50" w:name="Return_or_destruction_of_confidential_da"/>
      <w:bookmarkEnd w:id="50"/>
      <w:r>
        <w:rPr>
          <w:spacing w:val="-2"/>
        </w:rPr>
        <w:t>Return or</w:t>
      </w:r>
      <w:r>
        <w:rPr>
          <w:spacing w:val="-1"/>
        </w:rPr>
        <w:t xml:space="preserve"> </w:t>
      </w:r>
      <w:r>
        <w:rPr>
          <w:spacing w:val="-2"/>
        </w:rPr>
        <w:t>destruction</w:t>
      </w:r>
      <w:r>
        <w:rPr>
          <w:spacing w:val="1"/>
        </w:rPr>
        <w:t xml:space="preserve"> </w:t>
      </w:r>
      <w:r>
        <w:rPr>
          <w:spacing w:val="-2"/>
        </w:rPr>
        <w:t>of</w:t>
      </w:r>
      <w:r>
        <w:rPr>
          <w:spacing w:val="1"/>
        </w:rPr>
        <w:t xml:space="preserve"> </w:t>
      </w:r>
      <w:r>
        <w:rPr>
          <w:spacing w:val="-2"/>
        </w:rPr>
        <w:t>confidential</w:t>
      </w:r>
      <w:r>
        <w:rPr>
          <w:spacing w:val="1"/>
        </w:rPr>
        <w:t xml:space="preserve"> </w:t>
      </w:r>
      <w:r>
        <w:rPr>
          <w:spacing w:val="-4"/>
        </w:rPr>
        <w:t>data</w:t>
      </w:r>
    </w:p>
    <w:p w14:paraId="35924CEB" w14:textId="77777777" w:rsidR="00F02D56" w:rsidRDefault="00D24093">
      <w:pPr>
        <w:pStyle w:val="BodyText"/>
        <w:spacing w:before="3"/>
        <w:ind w:right="348" w:hanging="1"/>
      </w:pPr>
      <w:r>
        <w:t>Upon</w:t>
      </w:r>
      <w:r>
        <w:rPr>
          <w:spacing w:val="-1"/>
        </w:rPr>
        <w:t xml:space="preserve"> </w:t>
      </w:r>
      <w:r>
        <w:t>termination</w:t>
      </w:r>
      <w:r>
        <w:rPr>
          <w:spacing w:val="-3"/>
        </w:rPr>
        <w:t xml:space="preserve"> </w:t>
      </w:r>
      <w:r>
        <w:t>of</w:t>
      </w:r>
      <w:r>
        <w:rPr>
          <w:spacing w:val="-4"/>
        </w:rPr>
        <w:t xml:space="preserve"> </w:t>
      </w:r>
      <w:r>
        <w:t>the</w:t>
      </w:r>
      <w:r>
        <w:rPr>
          <w:spacing w:val="-2"/>
        </w:rPr>
        <w:t xml:space="preserve"> </w:t>
      </w:r>
      <w:r>
        <w:t>PO/contract</w:t>
      </w:r>
      <w:r>
        <w:rPr>
          <w:spacing w:val="-5"/>
        </w:rPr>
        <w:t xml:space="preserve"> </w:t>
      </w:r>
      <w:r>
        <w:t>for</w:t>
      </w:r>
      <w:r>
        <w:rPr>
          <w:spacing w:val="-4"/>
        </w:rPr>
        <w:t xml:space="preserve"> </w:t>
      </w:r>
      <w:r>
        <w:t>any</w:t>
      </w:r>
      <w:r>
        <w:rPr>
          <w:spacing w:val="-5"/>
        </w:rPr>
        <w:t xml:space="preserve"> </w:t>
      </w:r>
      <w:r>
        <w:t>reason,</w:t>
      </w:r>
      <w:r>
        <w:rPr>
          <w:spacing w:val="-4"/>
        </w:rPr>
        <w:t xml:space="preserve"> </w:t>
      </w:r>
      <w:r>
        <w:t>Contractor</w:t>
      </w:r>
      <w:r>
        <w:rPr>
          <w:spacing w:val="-4"/>
        </w:rPr>
        <w:t xml:space="preserve"> </w:t>
      </w:r>
      <w:r>
        <w:t>agrees</w:t>
      </w:r>
      <w:r>
        <w:rPr>
          <w:spacing w:val="-5"/>
        </w:rPr>
        <w:t xml:space="preserve"> </w:t>
      </w:r>
      <w:r>
        <w:t>to</w:t>
      </w:r>
      <w:r>
        <w:rPr>
          <w:spacing w:val="-1"/>
        </w:rPr>
        <w:t xml:space="preserve"> </w:t>
      </w:r>
      <w:r>
        <w:t>either</w:t>
      </w:r>
      <w:r>
        <w:rPr>
          <w:spacing w:val="-4"/>
        </w:rPr>
        <w:t xml:space="preserve"> </w:t>
      </w:r>
      <w:r>
        <w:t>return</w:t>
      </w:r>
      <w:r>
        <w:rPr>
          <w:spacing w:val="-3"/>
        </w:rPr>
        <w:t xml:space="preserve"> </w:t>
      </w:r>
      <w:r>
        <w:t>to</w:t>
      </w:r>
      <w:r>
        <w:rPr>
          <w:spacing w:val="-1"/>
        </w:rPr>
        <w:t xml:space="preserve"> </w:t>
      </w:r>
      <w:r>
        <w:t>the</w:t>
      </w:r>
      <w:r>
        <w:rPr>
          <w:spacing w:val="-2"/>
        </w:rPr>
        <w:t xml:space="preserve"> </w:t>
      </w:r>
      <w:r>
        <w:t>ELC</w:t>
      </w:r>
      <w:r>
        <w:rPr>
          <w:spacing w:val="-5"/>
        </w:rPr>
        <w:t xml:space="preserve"> </w:t>
      </w:r>
      <w:r>
        <w:t>or,</w:t>
      </w:r>
      <w:r>
        <w:rPr>
          <w:spacing w:val="-4"/>
        </w:rPr>
        <w:t xml:space="preserve"> </w:t>
      </w:r>
      <w:r>
        <w:t>if</w:t>
      </w:r>
      <w:r>
        <w:rPr>
          <w:spacing w:val="-4"/>
        </w:rPr>
        <w:t xml:space="preserve"> </w:t>
      </w:r>
      <w:r>
        <w:t>return</w:t>
      </w:r>
      <w:r>
        <w:rPr>
          <w:spacing w:val="-3"/>
        </w:rPr>
        <w:t xml:space="preserve"> </w:t>
      </w:r>
      <w:r>
        <w:t>is</w:t>
      </w:r>
      <w:r>
        <w:rPr>
          <w:spacing w:val="-5"/>
        </w:rPr>
        <w:t xml:space="preserve"> </w:t>
      </w:r>
      <w:r>
        <w:t>not</w:t>
      </w:r>
      <w:r>
        <w:rPr>
          <w:spacing w:val="-5"/>
        </w:rPr>
        <w:t xml:space="preserve"> </w:t>
      </w:r>
      <w:r>
        <w:t>feasible,</w:t>
      </w:r>
      <w:r>
        <w:rPr>
          <w:spacing w:val="-1"/>
        </w:rPr>
        <w:t xml:space="preserve"> </w:t>
      </w:r>
      <w:r>
        <w:t>to</w:t>
      </w:r>
      <w:r>
        <w:rPr>
          <w:spacing w:val="-3"/>
        </w:rPr>
        <w:t xml:space="preserve"> </w:t>
      </w:r>
      <w:r>
        <w:t>destroy all</w:t>
      </w:r>
      <w:r>
        <w:rPr>
          <w:spacing w:val="-13"/>
        </w:rPr>
        <w:t xml:space="preserve"> </w:t>
      </w:r>
      <w:r>
        <w:t>confidential</w:t>
      </w:r>
      <w:r>
        <w:rPr>
          <w:spacing w:val="-11"/>
        </w:rPr>
        <w:t xml:space="preserve"> </w:t>
      </w:r>
      <w:r>
        <w:t>information</w:t>
      </w:r>
      <w:r>
        <w:rPr>
          <w:spacing w:val="-10"/>
        </w:rPr>
        <w:t xml:space="preserve"> </w:t>
      </w:r>
      <w:r>
        <w:t>in</w:t>
      </w:r>
      <w:r>
        <w:rPr>
          <w:spacing w:val="-13"/>
        </w:rPr>
        <w:t xml:space="preserve"> </w:t>
      </w:r>
      <w:r>
        <w:t>whatever</w:t>
      </w:r>
      <w:r>
        <w:rPr>
          <w:spacing w:val="-10"/>
        </w:rPr>
        <w:t xml:space="preserve"> </w:t>
      </w:r>
      <w:r>
        <w:t>form</w:t>
      </w:r>
      <w:r>
        <w:rPr>
          <w:spacing w:val="-11"/>
        </w:rPr>
        <w:t xml:space="preserve"> </w:t>
      </w:r>
      <w:r>
        <w:t>or</w:t>
      </w:r>
      <w:r>
        <w:rPr>
          <w:spacing w:val="-13"/>
        </w:rPr>
        <w:t xml:space="preserve"> </w:t>
      </w:r>
      <w:r>
        <w:t>medium</w:t>
      </w:r>
      <w:r>
        <w:rPr>
          <w:spacing w:val="-12"/>
        </w:rPr>
        <w:t xml:space="preserve"> </w:t>
      </w:r>
      <w:r>
        <w:t>the</w:t>
      </w:r>
      <w:r>
        <w:rPr>
          <w:spacing w:val="-13"/>
        </w:rPr>
        <w:t xml:space="preserve"> </w:t>
      </w:r>
      <w:r>
        <w:t>Contractor</w:t>
      </w:r>
      <w:r>
        <w:rPr>
          <w:spacing w:val="-10"/>
        </w:rPr>
        <w:t xml:space="preserve"> </w:t>
      </w:r>
      <w:r>
        <w:t>received</w:t>
      </w:r>
      <w:r>
        <w:rPr>
          <w:spacing w:val="-13"/>
        </w:rPr>
        <w:t xml:space="preserve"> </w:t>
      </w:r>
      <w:r>
        <w:t>from</w:t>
      </w:r>
      <w:r>
        <w:rPr>
          <w:spacing w:val="-9"/>
        </w:rPr>
        <w:t xml:space="preserve"> </w:t>
      </w:r>
      <w:r>
        <w:t>or</w:t>
      </w:r>
      <w:r>
        <w:rPr>
          <w:spacing w:val="-11"/>
        </w:rPr>
        <w:t xml:space="preserve"> </w:t>
      </w:r>
      <w:r>
        <w:t>created</w:t>
      </w:r>
      <w:r>
        <w:rPr>
          <w:spacing w:val="-11"/>
        </w:rPr>
        <w:t xml:space="preserve"> </w:t>
      </w:r>
      <w:r>
        <w:t>on</w:t>
      </w:r>
      <w:r>
        <w:rPr>
          <w:spacing w:val="-13"/>
        </w:rPr>
        <w:t xml:space="preserve"> </w:t>
      </w:r>
      <w:r>
        <w:t>behalf</w:t>
      </w:r>
      <w:r>
        <w:rPr>
          <w:spacing w:val="-10"/>
        </w:rPr>
        <w:t xml:space="preserve"> </w:t>
      </w:r>
      <w:r>
        <w:t>of</w:t>
      </w:r>
      <w:r>
        <w:rPr>
          <w:spacing w:val="-11"/>
        </w:rPr>
        <w:t xml:space="preserve"> </w:t>
      </w:r>
      <w:r>
        <w:t>the</w:t>
      </w:r>
      <w:r>
        <w:rPr>
          <w:spacing w:val="-11"/>
        </w:rPr>
        <w:t xml:space="preserve"> </w:t>
      </w:r>
      <w:r>
        <w:t>ELC</w:t>
      </w:r>
      <w:r>
        <w:rPr>
          <w:spacing w:val="-12"/>
        </w:rPr>
        <w:t xml:space="preserve"> </w:t>
      </w:r>
      <w:r>
        <w:t>to</w:t>
      </w:r>
      <w:r>
        <w:rPr>
          <w:spacing w:val="-10"/>
        </w:rPr>
        <w:t xml:space="preserve"> </w:t>
      </w:r>
      <w:r>
        <w:t>include</w:t>
      </w:r>
      <w:r>
        <w:rPr>
          <w:spacing w:val="-11"/>
        </w:rPr>
        <w:t xml:space="preserve"> </w:t>
      </w:r>
      <w:r>
        <w:t>without limitation all backup tapes. This provision shall also apply to all confidential information in the possession of subcontractors or agents of the Contractor. In such case, Contractor shall retain no copies of such information, including any compilations derived from and allowing</w:t>
      </w:r>
      <w:r>
        <w:rPr>
          <w:spacing w:val="-7"/>
        </w:rPr>
        <w:t xml:space="preserve"> </w:t>
      </w:r>
      <w:r>
        <w:t>identification</w:t>
      </w:r>
      <w:r>
        <w:rPr>
          <w:spacing w:val="-6"/>
        </w:rPr>
        <w:t xml:space="preserve"> </w:t>
      </w:r>
      <w:r>
        <w:t>of</w:t>
      </w:r>
      <w:r>
        <w:rPr>
          <w:spacing w:val="-8"/>
        </w:rPr>
        <w:t xml:space="preserve"> </w:t>
      </w:r>
      <w:r>
        <w:t>confidential</w:t>
      </w:r>
      <w:r>
        <w:rPr>
          <w:spacing w:val="-7"/>
        </w:rPr>
        <w:t xml:space="preserve"> </w:t>
      </w:r>
      <w:r>
        <w:t>information.</w:t>
      </w:r>
      <w:r>
        <w:rPr>
          <w:spacing w:val="-7"/>
        </w:rPr>
        <w:t xml:space="preserve"> </w:t>
      </w:r>
      <w:r>
        <w:t>Contractor</w:t>
      </w:r>
      <w:r>
        <w:rPr>
          <w:spacing w:val="-7"/>
        </w:rPr>
        <w:t xml:space="preserve"> </w:t>
      </w:r>
      <w:r>
        <w:t>shall</w:t>
      </w:r>
      <w:r>
        <w:rPr>
          <w:spacing w:val="-7"/>
        </w:rPr>
        <w:t xml:space="preserve"> </w:t>
      </w:r>
      <w:r>
        <w:t>complete</w:t>
      </w:r>
      <w:r>
        <w:rPr>
          <w:spacing w:val="-7"/>
        </w:rPr>
        <w:t xml:space="preserve"> </w:t>
      </w:r>
      <w:r>
        <w:t>such</w:t>
      </w:r>
      <w:r>
        <w:rPr>
          <w:spacing w:val="-7"/>
        </w:rPr>
        <w:t xml:space="preserve"> </w:t>
      </w:r>
      <w:proofErr w:type="gramStart"/>
      <w:r>
        <w:t>return</w:t>
      </w:r>
      <w:proofErr w:type="gramEnd"/>
      <w:r>
        <w:rPr>
          <w:spacing w:val="-7"/>
        </w:rPr>
        <w:t xml:space="preserve"> </w:t>
      </w:r>
      <w:r>
        <w:t>or</w:t>
      </w:r>
      <w:r>
        <w:rPr>
          <w:spacing w:val="-7"/>
        </w:rPr>
        <w:t xml:space="preserve"> </w:t>
      </w:r>
      <w:r>
        <w:t>destruction</w:t>
      </w:r>
      <w:r>
        <w:rPr>
          <w:spacing w:val="-6"/>
        </w:rPr>
        <w:t xml:space="preserve"> </w:t>
      </w:r>
      <w:r>
        <w:t>as</w:t>
      </w:r>
      <w:r>
        <w:rPr>
          <w:spacing w:val="-8"/>
        </w:rPr>
        <w:t xml:space="preserve"> </w:t>
      </w:r>
      <w:r>
        <w:t>promptly</w:t>
      </w:r>
      <w:r>
        <w:rPr>
          <w:spacing w:val="-7"/>
        </w:rPr>
        <w:t xml:space="preserve"> </w:t>
      </w:r>
      <w:r>
        <w:t>as</w:t>
      </w:r>
      <w:r>
        <w:rPr>
          <w:spacing w:val="-8"/>
        </w:rPr>
        <w:t xml:space="preserve"> </w:t>
      </w:r>
      <w:r>
        <w:t>possible,</w:t>
      </w:r>
      <w:r>
        <w:rPr>
          <w:spacing w:val="-7"/>
        </w:rPr>
        <w:t xml:space="preserve"> </w:t>
      </w:r>
      <w:r>
        <w:t>but</w:t>
      </w:r>
      <w:r>
        <w:rPr>
          <w:spacing w:val="-7"/>
        </w:rPr>
        <w:t xml:space="preserve"> </w:t>
      </w:r>
      <w:r>
        <w:t>not more than forty-five (45) calendar days after the effective date of the conclusion of the PO/contract. Within the forty-five (45) days, Contractor shall certify on oath in writing to the ELC that such return or destruction has been completed. If Contractor believes that ultimate destruction of the information is feasible but that to do so is not feasible or recommended to occur within the required forty-five</w:t>
      </w:r>
      <w:r>
        <w:rPr>
          <w:spacing w:val="-6"/>
        </w:rPr>
        <w:t xml:space="preserve"> </w:t>
      </w:r>
      <w:r>
        <w:t>(45)</w:t>
      </w:r>
      <w:r>
        <w:rPr>
          <w:spacing w:val="-4"/>
        </w:rPr>
        <w:t xml:space="preserve"> </w:t>
      </w:r>
      <w:r>
        <w:t>days,</w:t>
      </w:r>
      <w:r>
        <w:rPr>
          <w:spacing w:val="-4"/>
        </w:rPr>
        <w:t xml:space="preserve"> </w:t>
      </w:r>
      <w:r>
        <w:t>Contractor</w:t>
      </w:r>
      <w:r>
        <w:rPr>
          <w:spacing w:val="-4"/>
        </w:rPr>
        <w:t xml:space="preserve"> </w:t>
      </w:r>
      <w:r>
        <w:t>must</w:t>
      </w:r>
      <w:r>
        <w:rPr>
          <w:spacing w:val="-5"/>
        </w:rPr>
        <w:t xml:space="preserve"> </w:t>
      </w:r>
      <w:r>
        <w:t>contact</w:t>
      </w:r>
      <w:r>
        <w:rPr>
          <w:spacing w:val="-5"/>
        </w:rPr>
        <w:t xml:space="preserve"> </w:t>
      </w:r>
      <w:r>
        <w:t>the</w:t>
      </w:r>
      <w:r>
        <w:rPr>
          <w:spacing w:val="-6"/>
        </w:rPr>
        <w:t xml:space="preserve"> </w:t>
      </w:r>
      <w:r>
        <w:t>ELC’s</w:t>
      </w:r>
      <w:r>
        <w:rPr>
          <w:spacing w:val="-5"/>
        </w:rPr>
        <w:t xml:space="preserve"> </w:t>
      </w:r>
      <w:r>
        <w:t>Contract</w:t>
      </w:r>
      <w:r>
        <w:rPr>
          <w:spacing w:val="-5"/>
        </w:rPr>
        <w:t xml:space="preserve"> </w:t>
      </w:r>
      <w:r>
        <w:t>Manager</w:t>
      </w:r>
      <w:r>
        <w:rPr>
          <w:spacing w:val="-4"/>
        </w:rPr>
        <w:t xml:space="preserve"> </w:t>
      </w:r>
      <w:r>
        <w:t>(or</w:t>
      </w:r>
      <w:r>
        <w:rPr>
          <w:spacing w:val="-3"/>
        </w:rPr>
        <w:t xml:space="preserve"> </w:t>
      </w:r>
      <w:r>
        <w:t>other</w:t>
      </w:r>
      <w:r>
        <w:rPr>
          <w:spacing w:val="-4"/>
        </w:rPr>
        <w:t xml:space="preserve"> </w:t>
      </w:r>
      <w:r>
        <w:t>listed</w:t>
      </w:r>
      <w:r>
        <w:rPr>
          <w:spacing w:val="-3"/>
        </w:rPr>
        <w:t xml:space="preserve"> </w:t>
      </w:r>
      <w:r>
        <w:t>contact</w:t>
      </w:r>
      <w:r>
        <w:rPr>
          <w:spacing w:val="-5"/>
        </w:rPr>
        <w:t xml:space="preserve"> </w:t>
      </w:r>
      <w:r>
        <w:t>person)</w:t>
      </w:r>
      <w:r>
        <w:rPr>
          <w:spacing w:val="-4"/>
        </w:rPr>
        <w:t xml:space="preserve"> </w:t>
      </w:r>
      <w:r>
        <w:t>and</w:t>
      </w:r>
      <w:r>
        <w:rPr>
          <w:spacing w:val="-3"/>
        </w:rPr>
        <w:t xml:space="preserve"> </w:t>
      </w:r>
      <w:r>
        <w:t>provide</w:t>
      </w:r>
      <w:r>
        <w:rPr>
          <w:spacing w:val="-7"/>
        </w:rPr>
        <w:t xml:space="preserve"> </w:t>
      </w:r>
      <w:r>
        <w:t>the</w:t>
      </w:r>
      <w:r>
        <w:rPr>
          <w:spacing w:val="-6"/>
        </w:rPr>
        <w:t xml:space="preserve"> </w:t>
      </w:r>
      <w:r>
        <w:t>basis</w:t>
      </w:r>
      <w:r>
        <w:rPr>
          <w:spacing w:val="-5"/>
        </w:rPr>
        <w:t xml:space="preserve"> </w:t>
      </w:r>
      <w:r>
        <w:t>for</w:t>
      </w:r>
      <w:r>
        <w:rPr>
          <w:spacing w:val="-4"/>
        </w:rPr>
        <w:t xml:space="preserve"> </w:t>
      </w:r>
      <w:r>
        <w:t>the</w:t>
      </w:r>
      <w:r>
        <w:rPr>
          <w:spacing w:val="-6"/>
        </w:rPr>
        <w:t xml:space="preserve"> </w:t>
      </w:r>
      <w:r>
        <w:t>delay. If the ELC’s Contract Manager determines that it is in the best interest of the ELC to extend the time for return or destruction of the confidential</w:t>
      </w:r>
      <w:r>
        <w:rPr>
          <w:spacing w:val="-7"/>
        </w:rPr>
        <w:t xml:space="preserve"> </w:t>
      </w:r>
      <w:r>
        <w:t>data,</w:t>
      </w:r>
      <w:r>
        <w:rPr>
          <w:spacing w:val="-6"/>
        </w:rPr>
        <w:t xml:space="preserve"> </w:t>
      </w:r>
      <w:r>
        <w:t>the</w:t>
      </w:r>
      <w:r>
        <w:rPr>
          <w:spacing w:val="-6"/>
        </w:rPr>
        <w:t xml:space="preserve"> </w:t>
      </w:r>
      <w:r>
        <w:t>Contract</w:t>
      </w:r>
      <w:r>
        <w:rPr>
          <w:spacing w:val="-7"/>
        </w:rPr>
        <w:t xml:space="preserve"> </w:t>
      </w:r>
      <w:r>
        <w:t>Manager</w:t>
      </w:r>
      <w:r>
        <w:rPr>
          <w:spacing w:val="-6"/>
        </w:rPr>
        <w:t xml:space="preserve"> </w:t>
      </w:r>
      <w:r>
        <w:t>shall</w:t>
      </w:r>
      <w:r>
        <w:rPr>
          <w:spacing w:val="-7"/>
        </w:rPr>
        <w:t xml:space="preserve"> </w:t>
      </w:r>
      <w:r>
        <w:t>in</w:t>
      </w:r>
      <w:r>
        <w:rPr>
          <w:spacing w:val="-3"/>
        </w:rPr>
        <w:t xml:space="preserve"> </w:t>
      </w:r>
      <w:r>
        <w:t>writing</w:t>
      </w:r>
      <w:r>
        <w:rPr>
          <w:spacing w:val="-5"/>
        </w:rPr>
        <w:t xml:space="preserve"> </w:t>
      </w:r>
      <w:r>
        <w:t>notify</w:t>
      </w:r>
      <w:r>
        <w:rPr>
          <w:spacing w:val="-3"/>
        </w:rPr>
        <w:t xml:space="preserve"> </w:t>
      </w:r>
      <w:r>
        <w:t>the</w:t>
      </w:r>
      <w:r>
        <w:rPr>
          <w:spacing w:val="-6"/>
        </w:rPr>
        <w:t xml:space="preserve"> </w:t>
      </w:r>
      <w:r>
        <w:t>Contractor</w:t>
      </w:r>
      <w:r>
        <w:rPr>
          <w:spacing w:val="-6"/>
        </w:rPr>
        <w:t xml:space="preserve"> </w:t>
      </w:r>
      <w:r>
        <w:t>of</w:t>
      </w:r>
      <w:r>
        <w:rPr>
          <w:spacing w:val="-6"/>
        </w:rPr>
        <w:t xml:space="preserve"> </w:t>
      </w:r>
      <w:r>
        <w:t>the</w:t>
      </w:r>
      <w:r>
        <w:rPr>
          <w:spacing w:val="-6"/>
        </w:rPr>
        <w:t xml:space="preserve"> </w:t>
      </w:r>
      <w:r>
        <w:t>length</w:t>
      </w:r>
      <w:r>
        <w:rPr>
          <w:spacing w:val="-7"/>
        </w:rPr>
        <w:t xml:space="preserve"> </w:t>
      </w:r>
      <w:r>
        <w:t>of</w:t>
      </w:r>
      <w:r>
        <w:rPr>
          <w:spacing w:val="-6"/>
        </w:rPr>
        <w:t xml:space="preserve"> </w:t>
      </w:r>
      <w:r>
        <w:t>the</w:t>
      </w:r>
      <w:r>
        <w:rPr>
          <w:spacing w:val="-6"/>
        </w:rPr>
        <w:t xml:space="preserve"> </w:t>
      </w:r>
      <w:r>
        <w:t>extension</w:t>
      </w:r>
      <w:r>
        <w:rPr>
          <w:spacing w:val="-3"/>
        </w:rPr>
        <w:t xml:space="preserve"> </w:t>
      </w:r>
      <w:r>
        <w:t>and</w:t>
      </w:r>
      <w:r>
        <w:rPr>
          <w:spacing w:val="-6"/>
        </w:rPr>
        <w:t xml:space="preserve"> </w:t>
      </w:r>
      <w:r>
        <w:t>shall</w:t>
      </w:r>
      <w:r>
        <w:rPr>
          <w:spacing w:val="-7"/>
        </w:rPr>
        <w:t xml:space="preserve"> </w:t>
      </w:r>
      <w:r>
        <w:t>include</w:t>
      </w:r>
      <w:r>
        <w:rPr>
          <w:spacing w:val="-7"/>
        </w:rPr>
        <w:t xml:space="preserve"> </w:t>
      </w:r>
      <w:r>
        <w:t>the</w:t>
      </w:r>
      <w:r>
        <w:rPr>
          <w:spacing w:val="-6"/>
        </w:rPr>
        <w:t xml:space="preserve"> </w:t>
      </w:r>
      <w:r>
        <w:t>written notification in the ELC’s official PO/contract file.</w:t>
      </w:r>
    </w:p>
    <w:p w14:paraId="489D9682" w14:textId="77777777" w:rsidR="00F02D56" w:rsidRDefault="00D24093">
      <w:pPr>
        <w:pStyle w:val="BodyText"/>
        <w:spacing w:before="228"/>
        <w:ind w:right="351" w:hanging="1"/>
      </w:pPr>
      <w:r>
        <w:t>If</w:t>
      </w:r>
      <w:r>
        <w:rPr>
          <w:spacing w:val="-6"/>
        </w:rPr>
        <w:t xml:space="preserve"> </w:t>
      </w:r>
      <w:r>
        <w:t>Contractor</w:t>
      </w:r>
      <w:r>
        <w:rPr>
          <w:spacing w:val="-6"/>
        </w:rPr>
        <w:t xml:space="preserve"> </w:t>
      </w:r>
      <w:r>
        <w:t>believes</w:t>
      </w:r>
      <w:r>
        <w:rPr>
          <w:spacing w:val="-8"/>
        </w:rPr>
        <w:t xml:space="preserve"> </w:t>
      </w:r>
      <w:r>
        <w:t>that</w:t>
      </w:r>
      <w:r>
        <w:rPr>
          <w:spacing w:val="-7"/>
        </w:rPr>
        <w:t xml:space="preserve"> </w:t>
      </w:r>
      <w:r>
        <w:t>the</w:t>
      </w:r>
      <w:r>
        <w:rPr>
          <w:spacing w:val="-6"/>
        </w:rPr>
        <w:t xml:space="preserve"> </w:t>
      </w:r>
      <w:r>
        <w:t>return</w:t>
      </w:r>
      <w:r>
        <w:rPr>
          <w:spacing w:val="-6"/>
        </w:rPr>
        <w:t xml:space="preserve"> </w:t>
      </w:r>
      <w:r>
        <w:t>or</w:t>
      </w:r>
      <w:r>
        <w:rPr>
          <w:spacing w:val="-6"/>
        </w:rPr>
        <w:t xml:space="preserve"> </w:t>
      </w:r>
      <w:r>
        <w:t>destruction</w:t>
      </w:r>
      <w:r>
        <w:rPr>
          <w:spacing w:val="-5"/>
        </w:rPr>
        <w:t xml:space="preserve"> </w:t>
      </w:r>
      <w:r>
        <w:t>of</w:t>
      </w:r>
      <w:r>
        <w:rPr>
          <w:spacing w:val="-6"/>
        </w:rPr>
        <w:t xml:space="preserve"> </w:t>
      </w:r>
      <w:r>
        <w:t>confidential</w:t>
      </w:r>
      <w:r>
        <w:rPr>
          <w:spacing w:val="-7"/>
        </w:rPr>
        <w:t xml:space="preserve"> </w:t>
      </w:r>
      <w:r>
        <w:t>information</w:t>
      </w:r>
      <w:r>
        <w:rPr>
          <w:spacing w:val="-6"/>
        </w:rPr>
        <w:t xml:space="preserve"> </w:t>
      </w:r>
      <w:r>
        <w:t>is</w:t>
      </w:r>
      <w:r>
        <w:rPr>
          <w:spacing w:val="-7"/>
        </w:rPr>
        <w:t xml:space="preserve"> </w:t>
      </w:r>
      <w:r>
        <w:t>not</w:t>
      </w:r>
      <w:r>
        <w:rPr>
          <w:spacing w:val="-7"/>
        </w:rPr>
        <w:t xml:space="preserve"> </w:t>
      </w:r>
      <w:r>
        <w:t>feasible,</w:t>
      </w:r>
      <w:r>
        <w:rPr>
          <w:spacing w:val="-6"/>
        </w:rPr>
        <w:t xml:space="preserve"> </w:t>
      </w:r>
      <w:r>
        <w:t>Contractor</w:t>
      </w:r>
      <w:r>
        <w:rPr>
          <w:spacing w:val="-6"/>
        </w:rPr>
        <w:t xml:space="preserve"> </w:t>
      </w:r>
      <w:r>
        <w:t>shall</w:t>
      </w:r>
      <w:r>
        <w:rPr>
          <w:spacing w:val="-7"/>
        </w:rPr>
        <w:t xml:space="preserve"> </w:t>
      </w:r>
      <w:r>
        <w:t>provide</w:t>
      </w:r>
      <w:r>
        <w:rPr>
          <w:spacing w:val="-7"/>
        </w:rPr>
        <w:t xml:space="preserve"> </w:t>
      </w:r>
      <w:r>
        <w:t>in</w:t>
      </w:r>
      <w:r>
        <w:rPr>
          <w:spacing w:val="-8"/>
        </w:rPr>
        <w:t xml:space="preserve"> </w:t>
      </w:r>
      <w:r>
        <w:t>writing</w:t>
      </w:r>
      <w:r>
        <w:rPr>
          <w:spacing w:val="-5"/>
        </w:rPr>
        <w:t xml:space="preserve"> </w:t>
      </w:r>
      <w:r>
        <w:t>within forty-five (45) days, the conditions that make return or destruction infeasible. Upon mutual agreement of the Parties that return or destruction</w:t>
      </w:r>
      <w:r>
        <w:rPr>
          <w:spacing w:val="-5"/>
        </w:rPr>
        <w:t xml:space="preserve"> </w:t>
      </w:r>
      <w:r>
        <w:t>is</w:t>
      </w:r>
      <w:r>
        <w:rPr>
          <w:spacing w:val="-7"/>
        </w:rPr>
        <w:t xml:space="preserve"> </w:t>
      </w:r>
      <w:r>
        <w:t>not</w:t>
      </w:r>
      <w:r>
        <w:rPr>
          <w:spacing w:val="-7"/>
        </w:rPr>
        <w:t xml:space="preserve"> </w:t>
      </w:r>
      <w:r>
        <w:t>feasible,</w:t>
      </w:r>
      <w:r>
        <w:rPr>
          <w:spacing w:val="-4"/>
        </w:rPr>
        <w:t xml:space="preserve"> </w:t>
      </w:r>
      <w:r>
        <w:t>Contractor</w:t>
      </w:r>
      <w:r>
        <w:rPr>
          <w:spacing w:val="-4"/>
        </w:rPr>
        <w:t xml:space="preserve"> </w:t>
      </w:r>
      <w:r>
        <w:t>shall</w:t>
      </w:r>
      <w:r>
        <w:rPr>
          <w:spacing w:val="-7"/>
        </w:rPr>
        <w:t xml:space="preserve"> </w:t>
      </w:r>
      <w:r>
        <w:t>continue</w:t>
      </w:r>
      <w:r>
        <w:rPr>
          <w:spacing w:val="-4"/>
        </w:rPr>
        <w:t xml:space="preserve"> </w:t>
      </w:r>
      <w:r>
        <w:t>the</w:t>
      </w:r>
      <w:r>
        <w:rPr>
          <w:spacing w:val="-6"/>
        </w:rPr>
        <w:t xml:space="preserve"> </w:t>
      </w:r>
      <w:proofErr w:type="gramStart"/>
      <w:r>
        <w:t>protections</w:t>
      </w:r>
      <w:proofErr w:type="gramEnd"/>
      <w:r>
        <w:rPr>
          <w:spacing w:val="-5"/>
        </w:rPr>
        <w:t xml:space="preserve"> </w:t>
      </w:r>
      <w:r>
        <w:t>provided</w:t>
      </w:r>
      <w:r>
        <w:rPr>
          <w:spacing w:val="-6"/>
        </w:rPr>
        <w:t xml:space="preserve"> </w:t>
      </w:r>
      <w:r>
        <w:t>for</w:t>
      </w:r>
      <w:r>
        <w:rPr>
          <w:spacing w:val="-6"/>
        </w:rPr>
        <w:t xml:space="preserve"> </w:t>
      </w:r>
      <w:r>
        <w:t>in</w:t>
      </w:r>
      <w:r>
        <w:rPr>
          <w:spacing w:val="-3"/>
        </w:rPr>
        <w:t xml:space="preserve"> </w:t>
      </w:r>
      <w:r>
        <w:t>this</w:t>
      </w:r>
      <w:r>
        <w:rPr>
          <w:spacing w:val="-5"/>
        </w:rPr>
        <w:t xml:space="preserve"> </w:t>
      </w:r>
      <w:r>
        <w:t>PO/contract</w:t>
      </w:r>
      <w:r>
        <w:rPr>
          <w:spacing w:val="-7"/>
        </w:rPr>
        <w:t xml:space="preserve"> </w:t>
      </w:r>
      <w:proofErr w:type="gramStart"/>
      <w:r>
        <w:t>as</w:t>
      </w:r>
      <w:r>
        <w:rPr>
          <w:spacing w:val="-5"/>
        </w:rPr>
        <w:t xml:space="preserve"> </w:t>
      </w:r>
      <w:r>
        <w:t>long</w:t>
      </w:r>
      <w:r>
        <w:rPr>
          <w:spacing w:val="-3"/>
        </w:rPr>
        <w:t xml:space="preserve"> </w:t>
      </w:r>
      <w:r>
        <w:t>as</w:t>
      </w:r>
      <w:proofErr w:type="gramEnd"/>
      <w:r>
        <w:rPr>
          <w:spacing w:val="-5"/>
        </w:rPr>
        <w:t xml:space="preserve"> </w:t>
      </w:r>
      <w:r>
        <w:t>Contractor</w:t>
      </w:r>
      <w:r>
        <w:rPr>
          <w:spacing w:val="-8"/>
        </w:rPr>
        <w:t xml:space="preserve"> </w:t>
      </w:r>
      <w:r>
        <w:t>maintains</w:t>
      </w:r>
      <w:r>
        <w:rPr>
          <w:spacing w:val="-7"/>
        </w:rPr>
        <w:t xml:space="preserve"> </w:t>
      </w:r>
      <w:r>
        <w:t>the confidential information.</w:t>
      </w:r>
    </w:p>
    <w:sectPr w:rsidR="00F02D56">
      <w:pgSz w:w="12240" w:h="15840"/>
      <w:pgMar w:top="1420" w:right="360" w:bottom="1180" w:left="360" w:header="780"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06E4B" w14:textId="77777777" w:rsidR="008B23EC" w:rsidRDefault="008B23EC">
      <w:r>
        <w:separator/>
      </w:r>
    </w:p>
  </w:endnote>
  <w:endnote w:type="continuationSeparator" w:id="0">
    <w:p w14:paraId="4ACC710C" w14:textId="77777777" w:rsidR="008B23EC" w:rsidRDefault="008B2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A2ADA" w14:textId="77777777" w:rsidR="00F02D56" w:rsidRDefault="00D24093">
    <w:pPr>
      <w:pStyle w:val="BodyText"/>
      <w:spacing w:line="14" w:lineRule="auto"/>
      <w:ind w:left="0"/>
      <w:jc w:val="left"/>
    </w:pPr>
    <w:r>
      <w:rPr>
        <w:noProof/>
      </w:rPr>
      <mc:AlternateContent>
        <mc:Choice Requires="wps">
          <w:drawing>
            <wp:anchor distT="0" distB="0" distL="0" distR="0" simplePos="0" relativeHeight="487397888" behindDoc="1" locked="0" layoutInCell="1" allowOverlap="1" wp14:anchorId="118D2B88" wp14:editId="6FCBC09E">
              <wp:simplePos x="0" y="0"/>
              <wp:positionH relativeFrom="page">
                <wp:posOffset>438150</wp:posOffset>
              </wp:positionH>
              <wp:positionV relativeFrom="page">
                <wp:posOffset>9250667</wp:posOffset>
              </wp:positionV>
              <wp:extent cx="6896734" cy="63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734" cy="6350"/>
                      </a:xfrm>
                      <a:custGeom>
                        <a:avLst/>
                        <a:gdLst/>
                        <a:ahLst/>
                        <a:cxnLst/>
                        <a:rect l="l" t="t" r="r" b="b"/>
                        <a:pathLst>
                          <a:path w="6896734" h="6350">
                            <a:moveTo>
                              <a:pt x="6896112" y="0"/>
                            </a:moveTo>
                            <a:lnTo>
                              <a:pt x="0" y="0"/>
                            </a:lnTo>
                            <a:lnTo>
                              <a:pt x="0" y="6108"/>
                            </a:lnTo>
                            <a:lnTo>
                              <a:pt x="6896112" y="6108"/>
                            </a:lnTo>
                            <a:lnTo>
                              <a:pt x="6896112"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09FA3C72" id="Graphic 2" o:spid="_x0000_s1026" style="position:absolute;margin-left:34.5pt;margin-top:728.4pt;width:543.05pt;height:.5pt;z-index:-15918592;visibility:visible;mso-wrap-style:square;mso-wrap-distance-left:0;mso-wrap-distance-top:0;mso-wrap-distance-right:0;mso-wrap-distance-bottom:0;mso-position-horizontal:absolute;mso-position-horizontal-relative:page;mso-position-vertical:absolute;mso-position-vertical-relative:page;v-text-anchor:top" coordsize="68967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5hQJAIAAL0EAAAOAAAAZHJzL2Uyb0RvYy54bWysVFFv0zAQfkfiP1h+p2k7KF3UdEKrhpCm&#10;MWlFPLuO00Q4PuNzm/Tfc3biLoInEIrknHOfz999d5fNXd9qdlYOGzAFX8zmnCkjoWzMseDf9g/v&#10;1pyhF6YUGowq+EUhv9u+fbPpbK6WUIMulWMUxGDe2YLX3ts8y1DWqhU4A6sMOStwrfC0dcesdKKj&#10;6K3OlvP5KuvAldaBVIj0dTc4+TbGryol/deqQuWZLjhx83F1cT2ENdtuRH50wtaNHGmIf2DRisbQ&#10;pddQO+EFO7nmj1BtIx0gVH4moc2gqhqpYg6UzWL+WzYvtbAq5kLioL3KhP8vrHw6v9hnF6ijfQT5&#10;A0mRrLOYXz1hgyOmr1wbsESc9VHFy1VF1Xsm6eNqfbv6ePOeM0m+1c2HKHIm8nRWntB/VhDjiPMj&#10;+qEGZbJEnSzZm2Q6qmSooY419JxRDR1nVMPDUEMrfDgXyAWTdRMi9cgjOFs4qz1EmA8pBLaLxZKz&#10;lAgxfcVoM8VSA01QyZfeNsYbMKvFfB14UbDkTu8BNr32r8BJzRROakA13BTyjldetaDrp2oj6KZ8&#10;aLQO6aM7Hu61Y2dBsu5uwzMynsBiJwzFD21wgPLy7FhH81Jw/HkSTnGmvxhqyDBcyXDJOCTDeX0P&#10;cQSj8g79vv8unGWWzIJ76p0nSO0u8tQWxD8ABmw4aeDTyUPVhJ6J3AZG44ZmJOY/znMYwuk+ol7/&#10;OttfAAAA//8DAFBLAwQUAAYACAAAACEA1S0+u+EAAAANAQAADwAAAGRycy9kb3ducmV2LnhtbEyP&#10;wU7DMBBE70j8g7VI3KiTqglpiFOVShUXLrRIXN14m0SJ12nstuHv2XKB486OZuYVq8n24oKjbx0p&#10;iGcRCKTKmZZqBZ/77VMGwgdNRveOUME3eliV93eFzo270gdedqEWHEI+1wqaEIZcSl81aLWfuQGJ&#10;f0c3Wh34HGtpRn3lcNvLeRSl0uqWuKHRA24arLrd2SpYV917dzwtsvnmbf+lt326lK8npR4fpvUL&#10;iIBT+DPDbT5Ph5I3HdyZjBe9gnTJKIH1RZIyw80RJ0kM4vCrPWcgy0L+pyh/AAAA//8DAFBLAQIt&#10;ABQABgAIAAAAIQC2gziS/gAAAOEBAAATAAAAAAAAAAAAAAAAAAAAAABbQ29udGVudF9UeXBlc10u&#10;eG1sUEsBAi0AFAAGAAgAAAAhADj9If/WAAAAlAEAAAsAAAAAAAAAAAAAAAAALwEAAF9yZWxzLy5y&#10;ZWxzUEsBAi0AFAAGAAgAAAAhABvvmFAkAgAAvQQAAA4AAAAAAAAAAAAAAAAALgIAAGRycy9lMm9E&#10;b2MueG1sUEsBAi0AFAAGAAgAAAAhANUtPrvhAAAADQEAAA8AAAAAAAAAAAAAAAAAfgQAAGRycy9k&#10;b3ducmV2LnhtbFBLBQYAAAAABAAEAPMAAACMBQAAAAA=&#10;" path="m6896112,l,,,6108r6896112,l6896112,xe" fillcolor="#d9d9d9" stroked="f">
              <v:path arrowok="t"/>
              <w10:wrap anchorx="page" anchory="page"/>
            </v:shape>
          </w:pict>
        </mc:Fallback>
      </mc:AlternateContent>
    </w:r>
    <w:r>
      <w:rPr>
        <w:noProof/>
      </w:rPr>
      <mc:AlternateContent>
        <mc:Choice Requires="wps">
          <w:drawing>
            <wp:anchor distT="0" distB="0" distL="0" distR="0" simplePos="0" relativeHeight="487398400" behindDoc="1" locked="0" layoutInCell="1" allowOverlap="1" wp14:anchorId="76A960C9" wp14:editId="5AF2F4BB">
              <wp:simplePos x="0" y="0"/>
              <wp:positionH relativeFrom="page">
                <wp:posOffset>444500</wp:posOffset>
              </wp:positionH>
              <wp:positionV relativeFrom="page">
                <wp:posOffset>9256294</wp:posOffset>
              </wp:positionV>
              <wp:extent cx="1567815" cy="1809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7815" cy="180975"/>
                      </a:xfrm>
                      <a:prstGeom prst="rect">
                        <a:avLst/>
                      </a:prstGeom>
                    </wps:spPr>
                    <wps:txbx>
                      <w:txbxContent>
                        <w:p w14:paraId="019D3C8E" w14:textId="7F172983" w:rsidR="00F02D56" w:rsidRDefault="00243E6A">
                          <w:pPr>
                            <w:spacing w:before="11"/>
                            <w:ind w:left="20"/>
                          </w:pPr>
                          <w:r>
                            <w:t>Updated</w:t>
                          </w:r>
                          <w:r w:rsidR="00D24093">
                            <w:t>:</w:t>
                          </w:r>
                          <w:r w:rsidR="00D24093">
                            <w:rPr>
                              <w:spacing w:val="-8"/>
                            </w:rPr>
                            <w:t xml:space="preserve"> </w:t>
                          </w:r>
                          <w:r w:rsidR="003929D6">
                            <w:t>October 2026</w:t>
                          </w:r>
                        </w:p>
                        <w:p w14:paraId="4D010D17" w14:textId="77777777" w:rsidR="003929D6" w:rsidRDefault="003929D6">
                          <w:pPr>
                            <w:spacing w:before="11"/>
                            <w:ind w:left="20"/>
                          </w:pPr>
                        </w:p>
                      </w:txbxContent>
                    </wps:txbx>
                    <wps:bodyPr wrap="square" lIns="0" tIns="0" rIns="0" bIns="0" rtlCol="0">
                      <a:noAutofit/>
                    </wps:bodyPr>
                  </wps:wsp>
                </a:graphicData>
              </a:graphic>
            </wp:anchor>
          </w:drawing>
        </mc:Choice>
        <mc:Fallback>
          <w:pict>
            <v:shapetype w14:anchorId="76A960C9" id="_x0000_t202" coordsize="21600,21600" o:spt="202" path="m,l,21600r21600,l21600,xe">
              <v:stroke joinstyle="miter"/>
              <v:path gradientshapeok="t" o:connecttype="rect"/>
            </v:shapetype>
            <v:shape id="Textbox 3" o:spid="_x0000_s1027" type="#_x0000_t202" style="position:absolute;margin-left:35pt;margin-top:728.85pt;width:123.45pt;height:14.25pt;z-index:-15918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Z26mAEAACIDAAAOAAAAZHJzL2Uyb0RvYy54bWysUsFuGyEQvVfqPyDuNetITtyV11HbKFWl&#10;qK2U5AMwC17UhSEM9q7/vgNe21Vzi3IZBmZ4vPeG1e3oerbXES34hs9nFWfaK2it3zb8+en+05Iz&#10;TNK3sgevG37QyG/XHz+shlDrK+igb3VkBOKxHkLDu5RCLQSqTjuJMwjaU9FAdDLRNm5FG+VA6K4X&#10;V1V1LQaIbYigNCKd3h2LfF3wjdEq/TIGdWJ9w4lbKjGWuMlRrFey3kYZOqsmGvINLJy0nh49Q93J&#10;JNku2ldQzqoICCbNFDgBxliliwZSM6/+U/PYyaCLFjIHw9kmfD9Y9XP/GH5HlsavMNIAiwgMD6D+&#10;IHkjhoD11JM9xRqpOwsdTXR5JQmMLpK3h7OfekxMZbTF9c1yvuBMUW2+rD7fLLLh4nI7REzfNTiW&#10;k4ZHmldhIPcPmI6tp5aJzPH9zCSNm5HZNpOmznyygfZAWgYaZ8PxZSej5qz/4cmvPPtTEk/J5pTE&#10;1H+D8kOyJA9fdgmMLQQuuBMBGkSRMH2aPOl/96Xr8rXXfwEAAP//AwBQSwMEFAAGAAgAAAAhAHd5&#10;E2vhAAAADAEAAA8AAABkcnMvZG93bnJldi54bWxMj8FOwzAQRO9I/IO1SNyo3QJJm8apKgQnJEQa&#10;Dj06sZtYjdchdtvw92xPcNzZ0cybfDO5np3NGKxHCfOZAGaw8dpiK+GrentYAgtRoVa9RyPhxwTY&#10;FLc3ucq0v2BpzrvYMgrBkCkJXYxDxnloOuNUmPnBIP0OfnQq0jm2XI/qQuGu5wshEu6URWro1GBe&#10;OtMcdycnYbvH8tV+f9Sf5aG0VbUS+J4cpby/m7ZrYNFM8c8MV3xCh4KYan9CHVgvIRU0JZL+9Jym&#10;wMjxOE9WwOqrtEwWwIuc/x9R/AIAAP//AwBQSwECLQAUAAYACAAAACEAtoM4kv4AAADhAQAAEwAA&#10;AAAAAAAAAAAAAAAAAAAAW0NvbnRlbnRfVHlwZXNdLnhtbFBLAQItABQABgAIAAAAIQA4/SH/1gAA&#10;AJQBAAALAAAAAAAAAAAAAAAAAC8BAABfcmVscy8ucmVsc1BLAQItABQABgAIAAAAIQCEoZ26mAEA&#10;ACIDAAAOAAAAAAAAAAAAAAAAAC4CAABkcnMvZTJvRG9jLnhtbFBLAQItABQABgAIAAAAIQB3eRNr&#10;4QAAAAwBAAAPAAAAAAAAAAAAAAAAAPIDAABkcnMvZG93bnJldi54bWxQSwUGAAAAAAQABADzAAAA&#10;AAUAAAAA&#10;" filled="f" stroked="f">
              <v:textbox inset="0,0,0,0">
                <w:txbxContent>
                  <w:p w14:paraId="019D3C8E" w14:textId="7F172983" w:rsidR="00F02D56" w:rsidRDefault="00243E6A">
                    <w:pPr>
                      <w:spacing w:before="11"/>
                      <w:ind w:left="20"/>
                    </w:pPr>
                    <w:r>
                      <w:t>Updated</w:t>
                    </w:r>
                    <w:r w:rsidR="00D24093">
                      <w:t>:</w:t>
                    </w:r>
                    <w:r w:rsidR="00D24093">
                      <w:rPr>
                        <w:spacing w:val="-8"/>
                      </w:rPr>
                      <w:t xml:space="preserve"> </w:t>
                    </w:r>
                    <w:r w:rsidR="003929D6">
                      <w:t>October 2026</w:t>
                    </w:r>
                  </w:p>
                  <w:p w14:paraId="4D010D17" w14:textId="77777777" w:rsidR="003929D6" w:rsidRDefault="003929D6">
                    <w:pPr>
                      <w:spacing w:before="11"/>
                      <w:ind w:left="20"/>
                    </w:pPr>
                  </w:p>
                </w:txbxContent>
              </v:textbox>
              <w10:wrap anchorx="page" anchory="page"/>
            </v:shape>
          </w:pict>
        </mc:Fallback>
      </mc:AlternateContent>
    </w:r>
    <w:r>
      <w:rPr>
        <w:noProof/>
      </w:rPr>
      <mc:AlternateContent>
        <mc:Choice Requires="wps">
          <w:drawing>
            <wp:anchor distT="0" distB="0" distL="0" distR="0" simplePos="0" relativeHeight="487398912" behindDoc="1" locked="0" layoutInCell="1" allowOverlap="1" wp14:anchorId="35A3918F" wp14:editId="5F13FCCE">
              <wp:simplePos x="0" y="0"/>
              <wp:positionH relativeFrom="page">
                <wp:posOffset>5772911</wp:posOffset>
              </wp:positionH>
              <wp:positionV relativeFrom="page">
                <wp:posOffset>9257818</wp:posOffset>
              </wp:positionV>
              <wp:extent cx="600710" cy="18097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710" cy="180975"/>
                      </a:xfrm>
                      <a:prstGeom prst="rect">
                        <a:avLst/>
                      </a:prstGeom>
                    </wps:spPr>
                    <wps:txbx>
                      <w:txbxContent>
                        <w:p w14:paraId="21A588C0" w14:textId="77777777" w:rsidR="00F02D56" w:rsidRDefault="00D24093">
                          <w:pPr>
                            <w:spacing w:before="11"/>
                            <w:ind w:left="60"/>
                          </w:pPr>
                          <w:r>
                            <w:fldChar w:fldCharType="begin"/>
                          </w:r>
                          <w:r>
                            <w:instrText xml:space="preserve"> PAGE </w:instrText>
                          </w:r>
                          <w:r>
                            <w:fldChar w:fldCharType="separate"/>
                          </w:r>
                          <w:r>
                            <w:t>1</w:t>
                          </w:r>
                          <w:r>
                            <w:fldChar w:fldCharType="end"/>
                          </w:r>
                          <w:r>
                            <w:rPr>
                              <w:spacing w:val="2"/>
                            </w:rPr>
                            <w:t xml:space="preserve"> </w:t>
                          </w:r>
                          <w:r>
                            <w:t>|</w:t>
                          </w:r>
                          <w:r>
                            <w:rPr>
                              <w:spacing w:val="-4"/>
                            </w:rPr>
                            <w:t xml:space="preserve"> </w:t>
                          </w:r>
                          <w:r>
                            <w:rPr>
                              <w:color w:val="7D7D7D"/>
                            </w:rPr>
                            <w:t>P</w:t>
                          </w:r>
                          <w:r>
                            <w:rPr>
                              <w:color w:val="7D7D7D"/>
                              <w:spacing w:val="2"/>
                            </w:rPr>
                            <w:t xml:space="preserve"> </w:t>
                          </w:r>
                          <w:r>
                            <w:rPr>
                              <w:color w:val="7D7D7D"/>
                            </w:rPr>
                            <w:t>a</w:t>
                          </w:r>
                          <w:r>
                            <w:rPr>
                              <w:color w:val="7D7D7D"/>
                              <w:spacing w:val="3"/>
                            </w:rPr>
                            <w:t xml:space="preserve"> </w:t>
                          </w:r>
                          <w:r>
                            <w:rPr>
                              <w:color w:val="7D7D7D"/>
                            </w:rPr>
                            <w:t>g</w:t>
                          </w:r>
                          <w:r>
                            <w:rPr>
                              <w:color w:val="7D7D7D"/>
                              <w:spacing w:val="2"/>
                            </w:rPr>
                            <w:t xml:space="preserve"> </w:t>
                          </w:r>
                          <w:r>
                            <w:rPr>
                              <w:color w:val="7D7D7D"/>
                              <w:spacing w:val="-10"/>
                            </w:rPr>
                            <w:t>e</w:t>
                          </w:r>
                        </w:p>
                      </w:txbxContent>
                    </wps:txbx>
                    <wps:bodyPr wrap="square" lIns="0" tIns="0" rIns="0" bIns="0" rtlCol="0">
                      <a:noAutofit/>
                    </wps:bodyPr>
                  </wps:wsp>
                </a:graphicData>
              </a:graphic>
            </wp:anchor>
          </w:drawing>
        </mc:Choice>
        <mc:Fallback>
          <w:pict>
            <v:shape w14:anchorId="35A3918F" id="Textbox 4" o:spid="_x0000_s1028" type="#_x0000_t202" style="position:absolute;margin-left:454.55pt;margin-top:728.95pt;width:47.3pt;height:14.25pt;z-index:-15917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ZklwEAACEDAAAOAAAAZHJzL2Uyb0RvYy54bWysUsGO0zAQvSPxD5bv1Gkldpeo6WphBUJa&#10;AdLCB7iO3UTEHjPjNunfM3bTFsEN7cUez4yf33vj9f3kB3GwSD2ERi4XlRQ2GGj7sGvkj+8f39xJ&#10;QUmHVg8QbCOPluT95vWr9Rhru4IOhtaiYJBA9Rgb2aUUa6XIdNZrWkC0gYsO0OvER9ypFvXI6H5Q&#10;q6q6USNgGxGMJeLs46koNwXfOWvSV+fIJjE0krmlsmJZt3lVm7Wud6hj15uZhv4PFl73gR+9QD3q&#10;pMUe+3+gfG8QCFxaGPAKnOuNLRpYzbL6S81zp6MtWtgciheb6OVgzZfDc/yGIk3vYeIBFhEUn8D8&#10;JPZGjZHquSd7SjVxdxY6OfR5ZwmCL7K3x4ufdkrCcPKmqm6XXDFcWt5V727fZr/V9XJESp8seJGD&#10;RiKPqxDQhydKp9Zzy8zl9HwmkqbtJPq2kasMmjNbaI8sZeRpNpJ+7TVaKYbPge3Koz8HeA625wDT&#10;8AHKB8mKAjzsE7i+ELjizgR4DkXC/GfyoP88l67rz978BgAA//8DAFBLAwQUAAYACAAAACEAMNDc&#10;DeEAAAAOAQAADwAAAGRycy9kb3ducmV2LnhtbEyPwU7DMAyG70i8Q2QkbiwZjG4tTacJwQkJ0ZUD&#10;x7Tx2miNU5psK29PeoKj/X/6/TnfTrZnZxy9cSRhuRDAkBqnDbUSPqvXuw0wHxRp1TtCCT/oYVtc&#10;X+Uq0+5CJZ73oWWxhHymJHQhDBnnvunQKr9wA1LMDm60KsRxbLke1SWW257fC5FwqwzFC50a8LnD&#10;5rg/WQm7LypfzPd7/VEeSlNVqaC35Cjl7c20ewIWcAp/MMz6UR2K6FS7E2nPegmpSJcRjcHqcZ0C&#10;mxEhHtbA6nm3SVbAi5z/f6P4BQAA//8DAFBLAQItABQABgAIAAAAIQC2gziS/gAAAOEBAAATAAAA&#10;AAAAAAAAAAAAAAAAAABbQ29udGVudF9UeXBlc10ueG1sUEsBAi0AFAAGAAgAAAAhADj9If/WAAAA&#10;lAEAAAsAAAAAAAAAAAAAAAAALwEAAF9yZWxzLy5yZWxzUEsBAi0AFAAGAAgAAAAhAAH6RmSXAQAA&#10;IQMAAA4AAAAAAAAAAAAAAAAALgIAAGRycy9lMm9Eb2MueG1sUEsBAi0AFAAGAAgAAAAhADDQ3A3h&#10;AAAADgEAAA8AAAAAAAAAAAAAAAAA8QMAAGRycy9kb3ducmV2LnhtbFBLBQYAAAAABAAEAPMAAAD/&#10;BAAAAAA=&#10;" filled="f" stroked="f">
              <v:textbox inset="0,0,0,0">
                <w:txbxContent>
                  <w:p w14:paraId="21A588C0" w14:textId="77777777" w:rsidR="00F02D56" w:rsidRDefault="00D24093">
                    <w:pPr>
                      <w:spacing w:before="11"/>
                      <w:ind w:left="60"/>
                    </w:pPr>
                    <w:r>
                      <w:fldChar w:fldCharType="begin"/>
                    </w:r>
                    <w:r>
                      <w:instrText xml:space="preserve"> PAGE </w:instrText>
                    </w:r>
                    <w:r>
                      <w:fldChar w:fldCharType="separate"/>
                    </w:r>
                    <w:r>
                      <w:t>1</w:t>
                    </w:r>
                    <w:r>
                      <w:fldChar w:fldCharType="end"/>
                    </w:r>
                    <w:r>
                      <w:rPr>
                        <w:spacing w:val="2"/>
                      </w:rPr>
                      <w:t xml:space="preserve"> </w:t>
                    </w:r>
                    <w:r>
                      <w:t>|</w:t>
                    </w:r>
                    <w:r>
                      <w:rPr>
                        <w:spacing w:val="-4"/>
                      </w:rPr>
                      <w:t xml:space="preserve"> </w:t>
                    </w:r>
                    <w:r>
                      <w:rPr>
                        <w:color w:val="7D7D7D"/>
                      </w:rPr>
                      <w:t>P</w:t>
                    </w:r>
                    <w:r>
                      <w:rPr>
                        <w:color w:val="7D7D7D"/>
                        <w:spacing w:val="2"/>
                      </w:rPr>
                      <w:t xml:space="preserve"> </w:t>
                    </w:r>
                    <w:r>
                      <w:rPr>
                        <w:color w:val="7D7D7D"/>
                      </w:rPr>
                      <w:t>a</w:t>
                    </w:r>
                    <w:r>
                      <w:rPr>
                        <w:color w:val="7D7D7D"/>
                        <w:spacing w:val="3"/>
                      </w:rPr>
                      <w:t xml:space="preserve"> </w:t>
                    </w:r>
                    <w:r>
                      <w:rPr>
                        <w:color w:val="7D7D7D"/>
                      </w:rPr>
                      <w:t>g</w:t>
                    </w:r>
                    <w:r>
                      <w:rPr>
                        <w:color w:val="7D7D7D"/>
                        <w:spacing w:val="2"/>
                      </w:rPr>
                      <w:t xml:space="preserve"> </w:t>
                    </w:r>
                    <w:r>
                      <w:rPr>
                        <w:color w:val="7D7D7D"/>
                        <w:spacing w:val="-10"/>
                      </w:rPr>
                      <w:t>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C223C" w14:textId="77777777" w:rsidR="00F02D56" w:rsidRDefault="00D24093">
    <w:pPr>
      <w:pStyle w:val="BodyText"/>
      <w:spacing w:line="14" w:lineRule="auto"/>
      <w:ind w:left="0"/>
      <w:jc w:val="left"/>
    </w:pPr>
    <w:r>
      <w:rPr>
        <w:noProof/>
      </w:rPr>
      <mc:AlternateContent>
        <mc:Choice Requires="wps">
          <w:drawing>
            <wp:anchor distT="0" distB="0" distL="0" distR="0" simplePos="0" relativeHeight="487399936" behindDoc="1" locked="0" layoutInCell="1" allowOverlap="1" wp14:anchorId="6432593D" wp14:editId="7A967217">
              <wp:simplePos x="0" y="0"/>
              <wp:positionH relativeFrom="page">
                <wp:posOffset>438150</wp:posOffset>
              </wp:positionH>
              <wp:positionV relativeFrom="page">
                <wp:posOffset>9250667</wp:posOffset>
              </wp:positionV>
              <wp:extent cx="6896734" cy="635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734" cy="6350"/>
                      </a:xfrm>
                      <a:custGeom>
                        <a:avLst/>
                        <a:gdLst/>
                        <a:ahLst/>
                        <a:cxnLst/>
                        <a:rect l="l" t="t" r="r" b="b"/>
                        <a:pathLst>
                          <a:path w="6896734" h="6350">
                            <a:moveTo>
                              <a:pt x="6896112" y="0"/>
                            </a:moveTo>
                            <a:lnTo>
                              <a:pt x="0" y="0"/>
                            </a:lnTo>
                            <a:lnTo>
                              <a:pt x="0" y="6108"/>
                            </a:lnTo>
                            <a:lnTo>
                              <a:pt x="6896112" y="6108"/>
                            </a:lnTo>
                            <a:lnTo>
                              <a:pt x="6896112"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17855D8F" id="Graphic 6" o:spid="_x0000_s1026" style="position:absolute;margin-left:34.5pt;margin-top:728.4pt;width:543.05pt;height:.5pt;z-index:-15916544;visibility:visible;mso-wrap-style:square;mso-wrap-distance-left:0;mso-wrap-distance-top:0;mso-wrap-distance-right:0;mso-wrap-distance-bottom:0;mso-position-horizontal:absolute;mso-position-horizontal-relative:page;mso-position-vertical:absolute;mso-position-vertical-relative:page;v-text-anchor:top" coordsize="68967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5hQJAIAAL0EAAAOAAAAZHJzL2Uyb0RvYy54bWysVFFv0zAQfkfiP1h+p2k7KF3UdEKrhpCm&#10;MWlFPLuO00Q4PuNzm/Tfc3biLoInEIrknHOfz999d5fNXd9qdlYOGzAFX8zmnCkjoWzMseDf9g/v&#10;1pyhF6YUGowq+EUhv9u+fbPpbK6WUIMulWMUxGDe2YLX3ts8y1DWqhU4A6sMOStwrfC0dcesdKKj&#10;6K3OlvP5KuvAldaBVIj0dTc4+TbGryol/deqQuWZLjhx83F1cT2ENdtuRH50wtaNHGmIf2DRisbQ&#10;pddQO+EFO7nmj1BtIx0gVH4moc2gqhqpYg6UzWL+WzYvtbAq5kLioL3KhP8vrHw6v9hnF6ijfQT5&#10;A0mRrLOYXz1hgyOmr1wbsESc9VHFy1VF1Xsm6eNqfbv6ePOeM0m+1c2HKHIm8nRWntB/VhDjiPMj&#10;+qEGZbJEnSzZm2Q6qmSooY419JxRDR1nVMPDUEMrfDgXyAWTdRMi9cgjOFs4qz1EmA8pBLaLxZKz&#10;lAgxfcVoM8VSA01QyZfeNsYbMKvFfB14UbDkTu8BNr32r8BJzRROakA13BTyjldetaDrp2oj6KZ8&#10;aLQO6aM7Hu61Y2dBsu5uwzMynsBiJwzFD21wgPLy7FhH81Jw/HkSTnGmvxhqyDBcyXDJOCTDeX0P&#10;cQSj8g79vv8unGWWzIJ76p0nSO0u8tQWxD8ABmw4aeDTyUPVhJ6J3AZG44ZmJOY/znMYwuk+ol7/&#10;OttfAAAA//8DAFBLAwQUAAYACAAAACEA1S0+u+EAAAANAQAADwAAAGRycy9kb3ducmV2LnhtbEyP&#10;wU7DMBBE70j8g7VI3KiTqglpiFOVShUXLrRIXN14m0SJ12nstuHv2XKB486OZuYVq8n24oKjbx0p&#10;iGcRCKTKmZZqBZ/77VMGwgdNRveOUME3eliV93eFzo270gdedqEWHEI+1wqaEIZcSl81aLWfuQGJ&#10;f0c3Wh34HGtpRn3lcNvLeRSl0uqWuKHRA24arLrd2SpYV917dzwtsvnmbf+lt326lK8npR4fpvUL&#10;iIBT+DPDbT5Ph5I3HdyZjBe9gnTJKIH1RZIyw80RJ0kM4vCrPWcgy0L+pyh/AAAA//8DAFBLAQIt&#10;ABQABgAIAAAAIQC2gziS/gAAAOEBAAATAAAAAAAAAAAAAAAAAAAAAABbQ29udGVudF9UeXBlc10u&#10;eG1sUEsBAi0AFAAGAAgAAAAhADj9If/WAAAAlAEAAAsAAAAAAAAAAAAAAAAALwEAAF9yZWxzLy5y&#10;ZWxzUEsBAi0AFAAGAAgAAAAhABvvmFAkAgAAvQQAAA4AAAAAAAAAAAAAAAAALgIAAGRycy9lMm9E&#10;b2MueG1sUEsBAi0AFAAGAAgAAAAhANUtPrvhAAAADQEAAA8AAAAAAAAAAAAAAAAAfgQAAGRycy9k&#10;b3ducmV2LnhtbFBLBQYAAAAABAAEAPMAAACMBQAAAAA=&#10;" path="m6896112,l,,,6108r6896112,l6896112,xe" fillcolor="#d9d9d9" stroked="f">
              <v:path arrowok="t"/>
              <w10:wrap anchorx="page" anchory="page"/>
            </v:shape>
          </w:pict>
        </mc:Fallback>
      </mc:AlternateContent>
    </w:r>
    <w:r>
      <w:rPr>
        <w:noProof/>
      </w:rPr>
      <mc:AlternateContent>
        <mc:Choice Requires="wps">
          <w:drawing>
            <wp:anchor distT="0" distB="0" distL="0" distR="0" simplePos="0" relativeHeight="487400448" behindDoc="1" locked="0" layoutInCell="1" allowOverlap="1" wp14:anchorId="78A3E300" wp14:editId="42486093">
              <wp:simplePos x="0" y="0"/>
              <wp:positionH relativeFrom="page">
                <wp:posOffset>444500</wp:posOffset>
              </wp:positionH>
              <wp:positionV relativeFrom="page">
                <wp:posOffset>9256294</wp:posOffset>
              </wp:positionV>
              <wp:extent cx="1567815" cy="18097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7815" cy="180975"/>
                      </a:xfrm>
                      <a:prstGeom prst="rect">
                        <a:avLst/>
                      </a:prstGeom>
                    </wps:spPr>
                    <wps:txbx>
                      <w:txbxContent>
                        <w:p w14:paraId="22912FA2" w14:textId="5EEA461B" w:rsidR="00F02D56" w:rsidRDefault="00243E6A">
                          <w:pPr>
                            <w:spacing w:before="11"/>
                            <w:ind w:left="20"/>
                          </w:pPr>
                          <w:r>
                            <w:t>Updated</w:t>
                          </w:r>
                          <w:r w:rsidR="00D24093">
                            <w:t>:</w:t>
                          </w:r>
                          <w:r w:rsidR="00D24093">
                            <w:rPr>
                              <w:spacing w:val="-8"/>
                            </w:rPr>
                            <w:t xml:space="preserve"> </w:t>
                          </w:r>
                          <w:r w:rsidR="003929D6">
                            <w:t>October 2026</w:t>
                          </w:r>
                        </w:p>
                      </w:txbxContent>
                    </wps:txbx>
                    <wps:bodyPr wrap="square" lIns="0" tIns="0" rIns="0" bIns="0" rtlCol="0">
                      <a:noAutofit/>
                    </wps:bodyPr>
                  </wps:wsp>
                </a:graphicData>
              </a:graphic>
            </wp:anchor>
          </w:drawing>
        </mc:Choice>
        <mc:Fallback>
          <w:pict>
            <v:shapetype w14:anchorId="78A3E300" id="_x0000_t202" coordsize="21600,21600" o:spt="202" path="m,l,21600r21600,l21600,xe">
              <v:stroke joinstyle="miter"/>
              <v:path gradientshapeok="t" o:connecttype="rect"/>
            </v:shapetype>
            <v:shape id="Textbox 7" o:spid="_x0000_s1030" type="#_x0000_t202" style="position:absolute;margin-left:35pt;margin-top:728.85pt;width:123.45pt;height:14.25pt;z-index:-15916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vPWmQEAACIDAAAOAAAAZHJzL2Uyb0RvYy54bWysUsFuGyEQvVfqPyDuNesoTtyV11HTqFWl&#10;qK2U5AMwC17UhaEM9q7/vgNe21Vyq3oZBmZ4vPeG1d3oerbXES34hs9nFWfaK2it3zb85fnLhyVn&#10;mKRvZQ9eN/ygkd+t379bDaHWV9BB3+rICMRjPYSGdymFWghUnXYSZxC0p6KB6GSibdyKNsqB0F0v&#10;rqrqRgwQ2xBBaUQ6fTgW+brgG6NV+mEM6sT6hhO3VGIscZOjWK9kvY0ydFZNNOQ/sHDSenr0DPUg&#10;k2S7aN9AOasiIJg0U+AEGGOVLhpIzbx6peapk0EXLWQOhrNN+P9g1ff9U/gZWRrvYaQBFhEYHkH9&#10;QvJGDAHrqSd7ijVSdxY6mujyShIYXSRvD2c/9ZiYymiLm9vlfMGZotp8WX28XWTDxeV2iJi+anAs&#10;Jw2PNK/CQO4fMR1bTy0TmeP7mUkaNyOzbcOvM2g+2UB7IC0DjbPh+Hsno+as/+bJrzz7UxJPyeaU&#10;xNR/hvJDsiQPn3YJjC0ELrgTARpEkTB9mjzpv/el6/K1138AAAD//wMAUEsDBBQABgAIAAAAIQB3&#10;eRNr4QAAAAwBAAAPAAAAZHJzL2Rvd25yZXYueG1sTI/BTsMwEETvSPyDtUjcqN0CSZvGqSoEJyRE&#10;Gg49OrGbWI3XIXbb8PdsT3Dc2dHMm3wzuZ6dzRisRwnzmQBmsPHaYivhq3p7WAILUaFWvUcj4ccE&#10;2BS3N7nKtL9gac672DIKwZApCV2MQ8Z5aDrjVJj5wSD9Dn50KtI5tlyP6kLhrucLIRLulEVq6NRg&#10;XjrTHHcnJ2G7x/LVfn/Un+WhtFW1EvieHKW8v5u2a2DRTPHPDFd8QoeCmGp/Qh1YLyEVNCWS/vSc&#10;psDI8ThPVsDqq7RMFsCLnP8fUfwCAAD//wMAUEsBAi0AFAAGAAgAAAAhALaDOJL+AAAA4QEAABMA&#10;AAAAAAAAAAAAAAAAAAAAAFtDb250ZW50X1R5cGVzXS54bWxQSwECLQAUAAYACAAAACEAOP0h/9YA&#10;AACUAQAACwAAAAAAAAAAAAAAAAAvAQAAX3JlbHMvLnJlbHNQSwECLQAUAAYACAAAACEAnh7z1pkB&#10;AAAiAwAADgAAAAAAAAAAAAAAAAAuAgAAZHJzL2Uyb0RvYy54bWxQSwECLQAUAAYACAAAACEAd3kT&#10;a+EAAAAMAQAADwAAAAAAAAAAAAAAAADzAwAAZHJzL2Rvd25yZXYueG1sUEsFBgAAAAAEAAQA8wAA&#10;AAEFAAAAAA==&#10;" filled="f" stroked="f">
              <v:textbox inset="0,0,0,0">
                <w:txbxContent>
                  <w:p w14:paraId="22912FA2" w14:textId="5EEA461B" w:rsidR="00F02D56" w:rsidRDefault="00243E6A">
                    <w:pPr>
                      <w:spacing w:before="11"/>
                      <w:ind w:left="20"/>
                    </w:pPr>
                    <w:r>
                      <w:t>Updated</w:t>
                    </w:r>
                    <w:r w:rsidR="00D24093">
                      <w:t>:</w:t>
                    </w:r>
                    <w:r w:rsidR="00D24093">
                      <w:rPr>
                        <w:spacing w:val="-8"/>
                      </w:rPr>
                      <w:t xml:space="preserve"> </w:t>
                    </w:r>
                    <w:r w:rsidR="003929D6">
                      <w:t>October 2026</w:t>
                    </w:r>
                  </w:p>
                </w:txbxContent>
              </v:textbox>
              <w10:wrap anchorx="page" anchory="page"/>
            </v:shape>
          </w:pict>
        </mc:Fallback>
      </mc:AlternateContent>
    </w:r>
    <w:r>
      <w:rPr>
        <w:noProof/>
      </w:rPr>
      <mc:AlternateContent>
        <mc:Choice Requires="wps">
          <w:drawing>
            <wp:anchor distT="0" distB="0" distL="0" distR="0" simplePos="0" relativeHeight="487400960" behindDoc="1" locked="0" layoutInCell="1" allowOverlap="1" wp14:anchorId="6DADBEB1" wp14:editId="3D797D98">
              <wp:simplePos x="0" y="0"/>
              <wp:positionH relativeFrom="page">
                <wp:posOffset>5772911</wp:posOffset>
              </wp:positionH>
              <wp:positionV relativeFrom="page">
                <wp:posOffset>9257818</wp:posOffset>
              </wp:positionV>
              <wp:extent cx="671195" cy="18097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195" cy="180975"/>
                      </a:xfrm>
                      <a:prstGeom prst="rect">
                        <a:avLst/>
                      </a:prstGeom>
                    </wps:spPr>
                    <wps:txbx>
                      <w:txbxContent>
                        <w:p w14:paraId="5CADBAA6" w14:textId="77777777" w:rsidR="00F02D56" w:rsidRDefault="00D24093">
                          <w:pPr>
                            <w:spacing w:before="11"/>
                            <w:ind w:left="60"/>
                          </w:pPr>
                          <w:r>
                            <w:fldChar w:fldCharType="begin"/>
                          </w:r>
                          <w:r>
                            <w:instrText xml:space="preserve"> PAGE </w:instrText>
                          </w:r>
                          <w:r>
                            <w:fldChar w:fldCharType="separate"/>
                          </w:r>
                          <w:r>
                            <w:t>10</w:t>
                          </w:r>
                          <w:r>
                            <w:fldChar w:fldCharType="end"/>
                          </w:r>
                          <w:r>
                            <w:rPr>
                              <w:spacing w:val="2"/>
                            </w:rPr>
                            <w:t xml:space="preserve"> </w:t>
                          </w:r>
                          <w:r>
                            <w:t>|</w:t>
                          </w:r>
                          <w:r>
                            <w:rPr>
                              <w:spacing w:val="-4"/>
                            </w:rPr>
                            <w:t xml:space="preserve"> </w:t>
                          </w:r>
                          <w:r>
                            <w:rPr>
                              <w:color w:val="7D7D7D"/>
                            </w:rPr>
                            <w:t>P</w:t>
                          </w:r>
                          <w:r>
                            <w:rPr>
                              <w:color w:val="7D7D7D"/>
                              <w:spacing w:val="2"/>
                            </w:rPr>
                            <w:t xml:space="preserve"> </w:t>
                          </w:r>
                          <w:r>
                            <w:rPr>
                              <w:color w:val="7D7D7D"/>
                            </w:rPr>
                            <w:t>a</w:t>
                          </w:r>
                          <w:r>
                            <w:rPr>
                              <w:color w:val="7D7D7D"/>
                              <w:spacing w:val="3"/>
                            </w:rPr>
                            <w:t xml:space="preserve"> </w:t>
                          </w:r>
                          <w:r>
                            <w:rPr>
                              <w:color w:val="7D7D7D"/>
                            </w:rPr>
                            <w:t>g</w:t>
                          </w:r>
                          <w:r>
                            <w:rPr>
                              <w:color w:val="7D7D7D"/>
                              <w:spacing w:val="2"/>
                            </w:rPr>
                            <w:t xml:space="preserve"> </w:t>
                          </w:r>
                          <w:r>
                            <w:rPr>
                              <w:color w:val="7D7D7D"/>
                              <w:spacing w:val="-10"/>
                            </w:rPr>
                            <w:t>e</w:t>
                          </w:r>
                        </w:p>
                      </w:txbxContent>
                    </wps:txbx>
                    <wps:bodyPr wrap="square" lIns="0" tIns="0" rIns="0" bIns="0" rtlCol="0">
                      <a:noAutofit/>
                    </wps:bodyPr>
                  </wps:wsp>
                </a:graphicData>
              </a:graphic>
            </wp:anchor>
          </w:drawing>
        </mc:Choice>
        <mc:Fallback>
          <w:pict>
            <v:shape w14:anchorId="6DADBEB1" id="Textbox 8" o:spid="_x0000_s1031" type="#_x0000_t202" style="position:absolute;margin-left:454.55pt;margin-top:728.95pt;width:52.85pt;height:14.25pt;z-index:-15915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qJHmAEAACEDAAAOAAAAZHJzL2Uyb0RvYy54bWysUttuGyEQfa+Uf0C8x+xGym3ldZQmalUp&#10;aiul/QDMghd1YQiDveu/74DXdtW+VXkZhmE4nHOG5cPkBrbTES34lteLijPtFXTWb1r+88enyzvO&#10;MEnfyQG8bvleI39YXXxYjqHRV9DD0OnICMRjM4aW9ymFRghUvXYSFxC0p0MD0clE27gRXZQjobtB&#10;XFXVjRghdiGC0ohUfT4c8lXBN0ar9M0Y1IkNLSduqcRY4jpHsVrKZhNl6K2aacj/YOGk9fToCepZ&#10;Jsm20f4D5ayKgGDSQoETYIxVumggNXX1l5rXXgZdtJA5GE424fvBqq+71/A9sjR9hIkGWERgeAH1&#10;C8kbMQZs5p7sKTZI3VnoZKLLK0lgdJG83Z/81FNiioo3t3V9f82ZoqP6rrq/vc5+i/PlEDF91uBY&#10;TloeaVyFgNy9YDq0HltmLofnM5E0rSdmu5YX0FxZQ7cnKSNNs+X4tpVRczZ88WRXHv0xicdkfUxi&#10;Gp6gfJCsyMPjNoGxhcAZdyZAcygS5j+TB/3nvnSdf/bqNwAAAP//AwBQSwMEFAAGAAgAAAAhAMZd&#10;o+rhAAAADgEAAA8AAABkcnMvZG93bnJldi54bWxMj8FOwzAQRO9I/IO1SNyoHRRCE+JUFYITUkUa&#10;DhydZJtYjdchdtvw93VOcNyZp9mZfDObgZ1xctqShGglgCE1ttXUSfiq3h/WwJxX1KrBEkr4RQeb&#10;4vYmV1lrL1Tiee87FkLIZUpC7/2Yce6aHo1yKzsiBe9gJ6N8OKeOt5O6hHAz8EchEm6UpvChVyO+&#10;9tgc9ycjYftN5Zv+2dWf5aHUVZUK+kiOUt7fzdsXYB5n/wfDUj9UhyJ0qu2JWscGCalIo4AGI356&#10;ToEtiIjiMKdetHUSAy9y/n9GcQUAAP//AwBQSwECLQAUAAYACAAAACEAtoM4kv4AAADhAQAAEwAA&#10;AAAAAAAAAAAAAAAAAAAAW0NvbnRlbnRfVHlwZXNdLnhtbFBLAQItABQABgAIAAAAIQA4/SH/1gAA&#10;AJQBAAALAAAAAAAAAAAAAAAAAC8BAABfcmVscy8ucmVsc1BLAQItABQABgAIAAAAIQB3lqJHmAEA&#10;ACEDAAAOAAAAAAAAAAAAAAAAAC4CAABkcnMvZTJvRG9jLnhtbFBLAQItABQABgAIAAAAIQDGXaPq&#10;4QAAAA4BAAAPAAAAAAAAAAAAAAAAAPIDAABkcnMvZG93bnJldi54bWxQSwUGAAAAAAQABADzAAAA&#10;AAUAAAAA&#10;" filled="f" stroked="f">
              <v:textbox inset="0,0,0,0">
                <w:txbxContent>
                  <w:p w14:paraId="5CADBAA6" w14:textId="77777777" w:rsidR="00F02D56" w:rsidRDefault="00D24093">
                    <w:pPr>
                      <w:spacing w:before="11"/>
                      <w:ind w:left="60"/>
                    </w:pPr>
                    <w:r>
                      <w:fldChar w:fldCharType="begin"/>
                    </w:r>
                    <w:r>
                      <w:instrText xml:space="preserve"> PAGE </w:instrText>
                    </w:r>
                    <w:r>
                      <w:fldChar w:fldCharType="separate"/>
                    </w:r>
                    <w:r>
                      <w:t>10</w:t>
                    </w:r>
                    <w:r>
                      <w:fldChar w:fldCharType="end"/>
                    </w:r>
                    <w:r>
                      <w:rPr>
                        <w:spacing w:val="2"/>
                      </w:rPr>
                      <w:t xml:space="preserve"> </w:t>
                    </w:r>
                    <w:r>
                      <w:t>|</w:t>
                    </w:r>
                    <w:r>
                      <w:rPr>
                        <w:spacing w:val="-4"/>
                      </w:rPr>
                      <w:t xml:space="preserve"> </w:t>
                    </w:r>
                    <w:r>
                      <w:rPr>
                        <w:color w:val="7D7D7D"/>
                      </w:rPr>
                      <w:t>P</w:t>
                    </w:r>
                    <w:r>
                      <w:rPr>
                        <w:color w:val="7D7D7D"/>
                        <w:spacing w:val="2"/>
                      </w:rPr>
                      <w:t xml:space="preserve"> </w:t>
                    </w:r>
                    <w:r>
                      <w:rPr>
                        <w:color w:val="7D7D7D"/>
                      </w:rPr>
                      <w:t>a</w:t>
                    </w:r>
                    <w:r>
                      <w:rPr>
                        <w:color w:val="7D7D7D"/>
                        <w:spacing w:val="3"/>
                      </w:rPr>
                      <w:t xml:space="preserve"> </w:t>
                    </w:r>
                    <w:r>
                      <w:rPr>
                        <w:color w:val="7D7D7D"/>
                      </w:rPr>
                      <w:t>g</w:t>
                    </w:r>
                    <w:r>
                      <w:rPr>
                        <w:color w:val="7D7D7D"/>
                        <w:spacing w:val="2"/>
                      </w:rPr>
                      <w:t xml:space="preserve"> </w:t>
                    </w:r>
                    <w:r>
                      <w:rPr>
                        <w:color w:val="7D7D7D"/>
                        <w:spacing w:val="-10"/>
                      </w:rPr>
                      <w:t>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F8494" w14:textId="77777777" w:rsidR="008B23EC" w:rsidRDefault="008B23EC">
      <w:r>
        <w:separator/>
      </w:r>
    </w:p>
  </w:footnote>
  <w:footnote w:type="continuationSeparator" w:id="0">
    <w:p w14:paraId="1BAC1BF2" w14:textId="77777777" w:rsidR="008B23EC" w:rsidRDefault="008B23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F6474" w14:textId="77777777" w:rsidR="00F02D56" w:rsidRDefault="00D24093">
    <w:pPr>
      <w:pStyle w:val="BodyText"/>
      <w:spacing w:line="14" w:lineRule="auto"/>
      <w:ind w:left="0"/>
      <w:jc w:val="left"/>
    </w:pPr>
    <w:r>
      <w:rPr>
        <w:noProof/>
      </w:rPr>
      <mc:AlternateContent>
        <mc:Choice Requires="wps">
          <w:drawing>
            <wp:anchor distT="0" distB="0" distL="0" distR="0" simplePos="0" relativeHeight="487397376" behindDoc="1" locked="0" layoutInCell="1" allowOverlap="1" wp14:anchorId="50DD8809" wp14:editId="1E02629B">
              <wp:simplePos x="0" y="0"/>
              <wp:positionH relativeFrom="page">
                <wp:posOffset>1904999</wp:posOffset>
              </wp:positionH>
              <wp:positionV relativeFrom="page">
                <wp:posOffset>481013</wp:posOffset>
              </wp:positionV>
              <wp:extent cx="3895725" cy="3562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95725" cy="356235"/>
                      </a:xfrm>
                      <a:prstGeom prst="rect">
                        <a:avLst/>
                      </a:prstGeom>
                    </wps:spPr>
                    <wps:txbx>
                      <w:txbxContent>
                        <w:p w14:paraId="495269EB" w14:textId="5E1F6154" w:rsidR="00F02D56" w:rsidRPr="00D94D2B" w:rsidRDefault="00D24093">
                          <w:pPr>
                            <w:spacing w:line="258" w:lineRule="exact"/>
                            <w:ind w:left="1" w:right="1"/>
                            <w:jc w:val="center"/>
                            <w:rPr>
                              <w:rFonts w:ascii="Calibri"/>
                              <w:b/>
                              <w:iCs/>
                              <w:sz w:val="24"/>
                            </w:rPr>
                          </w:pPr>
                          <w:r w:rsidRPr="00D94D2B">
                            <w:rPr>
                              <w:rFonts w:ascii="Calibri"/>
                              <w:b/>
                              <w:iCs/>
                              <w:sz w:val="24"/>
                            </w:rPr>
                            <w:t>Early</w:t>
                          </w:r>
                          <w:r w:rsidRPr="00D94D2B">
                            <w:rPr>
                              <w:rFonts w:ascii="Calibri"/>
                              <w:b/>
                              <w:iCs/>
                              <w:spacing w:val="-4"/>
                              <w:sz w:val="24"/>
                            </w:rPr>
                            <w:t xml:space="preserve"> </w:t>
                          </w:r>
                          <w:r w:rsidRPr="00D94D2B">
                            <w:rPr>
                              <w:rFonts w:ascii="Calibri"/>
                              <w:b/>
                              <w:iCs/>
                              <w:sz w:val="24"/>
                            </w:rPr>
                            <w:t>Learning</w:t>
                          </w:r>
                          <w:r w:rsidRPr="00D94D2B">
                            <w:rPr>
                              <w:rFonts w:ascii="Calibri"/>
                              <w:b/>
                              <w:iCs/>
                              <w:spacing w:val="-6"/>
                              <w:sz w:val="24"/>
                            </w:rPr>
                            <w:t xml:space="preserve"> </w:t>
                          </w:r>
                          <w:r w:rsidRPr="00D94D2B">
                            <w:rPr>
                              <w:rFonts w:ascii="Calibri"/>
                              <w:b/>
                              <w:iCs/>
                              <w:sz w:val="24"/>
                            </w:rPr>
                            <w:t>Coalition</w:t>
                          </w:r>
                          <w:r w:rsidRPr="00D94D2B">
                            <w:rPr>
                              <w:rFonts w:ascii="Calibri"/>
                              <w:b/>
                              <w:iCs/>
                              <w:spacing w:val="-8"/>
                              <w:sz w:val="24"/>
                            </w:rPr>
                            <w:t xml:space="preserve"> </w:t>
                          </w:r>
                          <w:r w:rsidRPr="00D94D2B">
                            <w:rPr>
                              <w:rFonts w:ascii="Calibri"/>
                              <w:b/>
                              <w:iCs/>
                              <w:sz w:val="24"/>
                            </w:rPr>
                            <w:t>of</w:t>
                          </w:r>
                          <w:r w:rsidRPr="00D94D2B">
                            <w:rPr>
                              <w:rFonts w:ascii="Calibri"/>
                              <w:b/>
                              <w:iCs/>
                              <w:spacing w:val="-3"/>
                              <w:sz w:val="24"/>
                            </w:rPr>
                            <w:t xml:space="preserve"> </w:t>
                          </w:r>
                          <w:r w:rsidR="00D94D2B">
                            <w:rPr>
                              <w:rFonts w:ascii="Calibri"/>
                              <w:b/>
                              <w:iCs/>
                              <w:sz w:val="24"/>
                            </w:rPr>
                            <w:t>Alachua County</w:t>
                          </w:r>
                          <w:r w:rsidRPr="00D94D2B">
                            <w:rPr>
                              <w:rFonts w:ascii="Calibri"/>
                              <w:b/>
                              <w:iCs/>
                              <w:spacing w:val="-3"/>
                              <w:sz w:val="24"/>
                            </w:rPr>
                            <w:t xml:space="preserve"> </w:t>
                          </w:r>
                          <w:r w:rsidRPr="00D94D2B">
                            <w:rPr>
                              <w:rFonts w:ascii="Calibri"/>
                              <w:b/>
                              <w:iCs/>
                              <w:sz w:val="24"/>
                            </w:rPr>
                            <w:t>(ELC</w:t>
                          </w:r>
                          <w:r w:rsidR="00D94D2B">
                            <w:rPr>
                              <w:rFonts w:ascii="Calibri"/>
                              <w:b/>
                              <w:iCs/>
                              <w:spacing w:val="-6"/>
                              <w:sz w:val="24"/>
                            </w:rPr>
                            <w:t>AC</w:t>
                          </w:r>
                          <w:r w:rsidRPr="00D94D2B">
                            <w:rPr>
                              <w:rFonts w:ascii="Calibri"/>
                              <w:b/>
                              <w:iCs/>
                              <w:spacing w:val="-2"/>
                              <w:sz w:val="24"/>
                            </w:rPr>
                            <w:t>)</w:t>
                          </w:r>
                        </w:p>
                        <w:p w14:paraId="79B64066" w14:textId="77777777" w:rsidR="00F02D56" w:rsidRPr="00D94D2B" w:rsidRDefault="00D24093">
                          <w:pPr>
                            <w:spacing w:line="287" w:lineRule="exact"/>
                            <w:ind w:left="1"/>
                            <w:jc w:val="center"/>
                            <w:rPr>
                              <w:rFonts w:ascii="Calibri"/>
                              <w:b/>
                              <w:iCs/>
                              <w:sz w:val="24"/>
                            </w:rPr>
                          </w:pPr>
                          <w:r w:rsidRPr="00D94D2B">
                            <w:rPr>
                              <w:rFonts w:ascii="Calibri"/>
                              <w:b/>
                              <w:iCs/>
                              <w:sz w:val="24"/>
                            </w:rPr>
                            <w:t>Purchase</w:t>
                          </w:r>
                          <w:r w:rsidRPr="00D94D2B">
                            <w:rPr>
                              <w:rFonts w:ascii="Calibri"/>
                              <w:b/>
                              <w:iCs/>
                              <w:spacing w:val="-5"/>
                              <w:sz w:val="24"/>
                            </w:rPr>
                            <w:t xml:space="preserve"> </w:t>
                          </w:r>
                          <w:r w:rsidRPr="00D94D2B">
                            <w:rPr>
                              <w:rFonts w:ascii="Calibri"/>
                              <w:b/>
                              <w:iCs/>
                              <w:sz w:val="24"/>
                            </w:rPr>
                            <w:t>Order</w:t>
                          </w:r>
                          <w:r w:rsidRPr="00D94D2B">
                            <w:rPr>
                              <w:rFonts w:ascii="Calibri"/>
                              <w:b/>
                              <w:iCs/>
                              <w:spacing w:val="-4"/>
                              <w:sz w:val="24"/>
                            </w:rPr>
                            <w:t xml:space="preserve"> </w:t>
                          </w:r>
                          <w:r w:rsidRPr="00D94D2B">
                            <w:rPr>
                              <w:rFonts w:ascii="Calibri"/>
                              <w:b/>
                              <w:iCs/>
                              <w:sz w:val="24"/>
                            </w:rPr>
                            <w:t>(PO)</w:t>
                          </w:r>
                          <w:r w:rsidRPr="00D94D2B">
                            <w:rPr>
                              <w:rFonts w:ascii="Calibri"/>
                              <w:b/>
                              <w:iCs/>
                              <w:spacing w:val="-5"/>
                              <w:sz w:val="24"/>
                            </w:rPr>
                            <w:t xml:space="preserve"> </w:t>
                          </w:r>
                          <w:r w:rsidRPr="00D94D2B">
                            <w:rPr>
                              <w:rFonts w:ascii="Calibri"/>
                              <w:b/>
                              <w:iCs/>
                              <w:sz w:val="24"/>
                            </w:rPr>
                            <w:t>Terms</w:t>
                          </w:r>
                          <w:r w:rsidRPr="00D94D2B">
                            <w:rPr>
                              <w:rFonts w:ascii="Calibri"/>
                              <w:b/>
                              <w:iCs/>
                              <w:spacing w:val="-5"/>
                              <w:sz w:val="24"/>
                            </w:rPr>
                            <w:t xml:space="preserve"> </w:t>
                          </w:r>
                          <w:r w:rsidRPr="00D94D2B">
                            <w:rPr>
                              <w:rFonts w:ascii="Calibri"/>
                              <w:b/>
                              <w:iCs/>
                              <w:sz w:val="24"/>
                            </w:rPr>
                            <w:t>and</w:t>
                          </w:r>
                          <w:r w:rsidRPr="00D94D2B">
                            <w:rPr>
                              <w:rFonts w:ascii="Calibri"/>
                              <w:b/>
                              <w:iCs/>
                              <w:spacing w:val="-1"/>
                              <w:sz w:val="24"/>
                            </w:rPr>
                            <w:t xml:space="preserve"> </w:t>
                          </w:r>
                          <w:r w:rsidRPr="00D94D2B">
                            <w:rPr>
                              <w:rFonts w:ascii="Calibri"/>
                              <w:b/>
                              <w:iCs/>
                              <w:spacing w:val="-2"/>
                              <w:sz w:val="24"/>
                            </w:rPr>
                            <w:t>Conditions</w:t>
                          </w:r>
                        </w:p>
                      </w:txbxContent>
                    </wps:txbx>
                    <wps:bodyPr wrap="square" lIns="0" tIns="0" rIns="0" bIns="0" rtlCol="0">
                      <a:noAutofit/>
                    </wps:bodyPr>
                  </wps:wsp>
                </a:graphicData>
              </a:graphic>
              <wp14:sizeRelH relativeFrom="margin">
                <wp14:pctWidth>0</wp14:pctWidth>
              </wp14:sizeRelH>
            </wp:anchor>
          </w:drawing>
        </mc:Choice>
        <mc:Fallback>
          <w:pict>
            <v:shapetype w14:anchorId="50DD8809" id="_x0000_t202" coordsize="21600,21600" o:spt="202" path="m,l,21600r21600,l21600,xe">
              <v:stroke joinstyle="miter"/>
              <v:path gradientshapeok="t" o:connecttype="rect"/>
            </v:shapetype>
            <v:shape id="Textbox 1" o:spid="_x0000_s1026" type="#_x0000_t202" style="position:absolute;margin-left:150pt;margin-top:37.9pt;width:306.75pt;height:28.05pt;z-index:-1591910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T+0lQEAABsDAAAOAAAAZHJzL2Uyb0RvYy54bWysUsGO0zAQvSPxD5bv1N1WXZao6QpYgZBW&#10;gLTsB7iO3UTEHjPjNunfM3bTFrE3xGU8tsdv3nvj9f3oe3GwSB2EWt7M5lLYYKDpwq6Wzz8+vbmT&#10;gpIOje4h2FoeLcn7zetX6yFWdgEt9I1FwSCBqiHWsk0pVkqRaa3XNINoA186QK8Tb3GnGtQDo/te&#10;LebzWzUANhHBWCI+fThdyk3Bd86a9M05skn0tWRuqUQscZuj2qx1tUMd285MNPQ/sPC6C9z0AvWg&#10;kxZ77F5A+c4gELg0M+AVONcZWzSwmpv5X2qeWh1t0cLmULzYRP8P1nw9PMXvKNL4AUYeYBFB8RHM&#10;T2Jv1BCpmmqyp1QRV2eho0OfV5Yg+CF7e7z4acckDB8u796t3i5WUhi+W65uF8tVNlxdX0ek9NmC&#10;FzmpJfK8CgN9eKR0Kj2XTGRO/TOTNG5HLsnpFpojixh4jrWkX3uNVor+S2Cj8tDPCZ6T7TnB1H+E&#10;8jWylgDv9wlcVzpfcafOPIHCffotecR/7kvV9U9vfgMAAP//AwBQSwMEFAAGAAgAAAAhABf+m9ff&#10;AAAACgEAAA8AAABkcnMvZG93bnJldi54bWxMj8FOwzAQRO9I/IO1lbhRO0QtJI1TVQhOSIg0HDg6&#10;sZtYjdchdtvw9ywnelztaOa9Yju7gZ3NFKxHCclSADPYem2xk/BZv94/AQtRoVaDRyPhxwTYlrc3&#10;hcq1v2BlzvvYMSrBkCsJfYxjznloe+NUWPrRIP0OfnIq0jl1XE/qQuVu4A9CrLlTFmmhV6N57k17&#10;3J+chN0XVi/2+735qA6VretM4Nv6KOXdYt5tgEUzx/8w/OETOpTE1PgT6sAGCakQ5BIlPK5IgQJZ&#10;kq6ANZRMkwx4WfBrhfIXAAD//wMAUEsBAi0AFAAGAAgAAAAhALaDOJL+AAAA4QEAABMAAAAAAAAA&#10;AAAAAAAAAAAAAFtDb250ZW50X1R5cGVzXS54bWxQSwECLQAUAAYACAAAACEAOP0h/9YAAACUAQAA&#10;CwAAAAAAAAAAAAAAAAAvAQAAX3JlbHMvLnJlbHNQSwECLQAUAAYACAAAACEAJNE/tJUBAAAbAwAA&#10;DgAAAAAAAAAAAAAAAAAuAgAAZHJzL2Uyb0RvYy54bWxQSwECLQAUAAYACAAAACEAF/6b198AAAAK&#10;AQAADwAAAAAAAAAAAAAAAADvAwAAZHJzL2Rvd25yZXYueG1sUEsFBgAAAAAEAAQA8wAAAPsEAAAA&#10;AA==&#10;" filled="f" stroked="f">
              <v:textbox inset="0,0,0,0">
                <w:txbxContent>
                  <w:p w14:paraId="495269EB" w14:textId="5E1F6154" w:rsidR="00F02D56" w:rsidRPr="00D94D2B" w:rsidRDefault="00D24093">
                    <w:pPr>
                      <w:spacing w:line="258" w:lineRule="exact"/>
                      <w:ind w:left="1" w:right="1"/>
                      <w:jc w:val="center"/>
                      <w:rPr>
                        <w:rFonts w:ascii="Calibri"/>
                        <w:b/>
                        <w:iCs/>
                        <w:sz w:val="24"/>
                      </w:rPr>
                    </w:pPr>
                    <w:r w:rsidRPr="00D94D2B">
                      <w:rPr>
                        <w:rFonts w:ascii="Calibri"/>
                        <w:b/>
                        <w:iCs/>
                        <w:sz w:val="24"/>
                      </w:rPr>
                      <w:t>Early</w:t>
                    </w:r>
                    <w:r w:rsidRPr="00D94D2B">
                      <w:rPr>
                        <w:rFonts w:ascii="Calibri"/>
                        <w:b/>
                        <w:iCs/>
                        <w:spacing w:val="-4"/>
                        <w:sz w:val="24"/>
                      </w:rPr>
                      <w:t xml:space="preserve"> </w:t>
                    </w:r>
                    <w:r w:rsidRPr="00D94D2B">
                      <w:rPr>
                        <w:rFonts w:ascii="Calibri"/>
                        <w:b/>
                        <w:iCs/>
                        <w:sz w:val="24"/>
                      </w:rPr>
                      <w:t>Learning</w:t>
                    </w:r>
                    <w:r w:rsidRPr="00D94D2B">
                      <w:rPr>
                        <w:rFonts w:ascii="Calibri"/>
                        <w:b/>
                        <w:iCs/>
                        <w:spacing w:val="-6"/>
                        <w:sz w:val="24"/>
                      </w:rPr>
                      <w:t xml:space="preserve"> </w:t>
                    </w:r>
                    <w:r w:rsidRPr="00D94D2B">
                      <w:rPr>
                        <w:rFonts w:ascii="Calibri"/>
                        <w:b/>
                        <w:iCs/>
                        <w:sz w:val="24"/>
                      </w:rPr>
                      <w:t>Coalition</w:t>
                    </w:r>
                    <w:r w:rsidRPr="00D94D2B">
                      <w:rPr>
                        <w:rFonts w:ascii="Calibri"/>
                        <w:b/>
                        <w:iCs/>
                        <w:spacing w:val="-8"/>
                        <w:sz w:val="24"/>
                      </w:rPr>
                      <w:t xml:space="preserve"> </w:t>
                    </w:r>
                    <w:r w:rsidRPr="00D94D2B">
                      <w:rPr>
                        <w:rFonts w:ascii="Calibri"/>
                        <w:b/>
                        <w:iCs/>
                        <w:sz w:val="24"/>
                      </w:rPr>
                      <w:t>of</w:t>
                    </w:r>
                    <w:r w:rsidRPr="00D94D2B">
                      <w:rPr>
                        <w:rFonts w:ascii="Calibri"/>
                        <w:b/>
                        <w:iCs/>
                        <w:spacing w:val="-3"/>
                        <w:sz w:val="24"/>
                      </w:rPr>
                      <w:t xml:space="preserve"> </w:t>
                    </w:r>
                    <w:r w:rsidR="00D94D2B">
                      <w:rPr>
                        <w:rFonts w:ascii="Calibri"/>
                        <w:b/>
                        <w:iCs/>
                        <w:sz w:val="24"/>
                      </w:rPr>
                      <w:t>Alachua County</w:t>
                    </w:r>
                    <w:r w:rsidRPr="00D94D2B">
                      <w:rPr>
                        <w:rFonts w:ascii="Calibri"/>
                        <w:b/>
                        <w:iCs/>
                        <w:spacing w:val="-3"/>
                        <w:sz w:val="24"/>
                      </w:rPr>
                      <w:t xml:space="preserve"> </w:t>
                    </w:r>
                    <w:r w:rsidRPr="00D94D2B">
                      <w:rPr>
                        <w:rFonts w:ascii="Calibri"/>
                        <w:b/>
                        <w:iCs/>
                        <w:sz w:val="24"/>
                      </w:rPr>
                      <w:t>(ELC</w:t>
                    </w:r>
                    <w:r w:rsidR="00D94D2B">
                      <w:rPr>
                        <w:rFonts w:ascii="Calibri"/>
                        <w:b/>
                        <w:iCs/>
                        <w:spacing w:val="-6"/>
                        <w:sz w:val="24"/>
                      </w:rPr>
                      <w:t>AC</w:t>
                    </w:r>
                    <w:r w:rsidRPr="00D94D2B">
                      <w:rPr>
                        <w:rFonts w:ascii="Calibri"/>
                        <w:b/>
                        <w:iCs/>
                        <w:spacing w:val="-2"/>
                        <w:sz w:val="24"/>
                      </w:rPr>
                      <w:t>)</w:t>
                    </w:r>
                  </w:p>
                  <w:p w14:paraId="79B64066" w14:textId="77777777" w:rsidR="00F02D56" w:rsidRPr="00D94D2B" w:rsidRDefault="00D24093">
                    <w:pPr>
                      <w:spacing w:line="287" w:lineRule="exact"/>
                      <w:ind w:left="1"/>
                      <w:jc w:val="center"/>
                      <w:rPr>
                        <w:rFonts w:ascii="Calibri"/>
                        <w:b/>
                        <w:iCs/>
                        <w:sz w:val="24"/>
                      </w:rPr>
                    </w:pPr>
                    <w:r w:rsidRPr="00D94D2B">
                      <w:rPr>
                        <w:rFonts w:ascii="Calibri"/>
                        <w:b/>
                        <w:iCs/>
                        <w:sz w:val="24"/>
                      </w:rPr>
                      <w:t>Purchase</w:t>
                    </w:r>
                    <w:r w:rsidRPr="00D94D2B">
                      <w:rPr>
                        <w:rFonts w:ascii="Calibri"/>
                        <w:b/>
                        <w:iCs/>
                        <w:spacing w:val="-5"/>
                        <w:sz w:val="24"/>
                      </w:rPr>
                      <w:t xml:space="preserve"> </w:t>
                    </w:r>
                    <w:r w:rsidRPr="00D94D2B">
                      <w:rPr>
                        <w:rFonts w:ascii="Calibri"/>
                        <w:b/>
                        <w:iCs/>
                        <w:sz w:val="24"/>
                      </w:rPr>
                      <w:t>Order</w:t>
                    </w:r>
                    <w:r w:rsidRPr="00D94D2B">
                      <w:rPr>
                        <w:rFonts w:ascii="Calibri"/>
                        <w:b/>
                        <w:iCs/>
                        <w:spacing w:val="-4"/>
                        <w:sz w:val="24"/>
                      </w:rPr>
                      <w:t xml:space="preserve"> </w:t>
                    </w:r>
                    <w:r w:rsidRPr="00D94D2B">
                      <w:rPr>
                        <w:rFonts w:ascii="Calibri"/>
                        <w:b/>
                        <w:iCs/>
                        <w:sz w:val="24"/>
                      </w:rPr>
                      <w:t>(PO)</w:t>
                    </w:r>
                    <w:r w:rsidRPr="00D94D2B">
                      <w:rPr>
                        <w:rFonts w:ascii="Calibri"/>
                        <w:b/>
                        <w:iCs/>
                        <w:spacing w:val="-5"/>
                        <w:sz w:val="24"/>
                      </w:rPr>
                      <w:t xml:space="preserve"> </w:t>
                    </w:r>
                    <w:r w:rsidRPr="00D94D2B">
                      <w:rPr>
                        <w:rFonts w:ascii="Calibri"/>
                        <w:b/>
                        <w:iCs/>
                        <w:sz w:val="24"/>
                      </w:rPr>
                      <w:t>Terms</w:t>
                    </w:r>
                    <w:r w:rsidRPr="00D94D2B">
                      <w:rPr>
                        <w:rFonts w:ascii="Calibri"/>
                        <w:b/>
                        <w:iCs/>
                        <w:spacing w:val="-5"/>
                        <w:sz w:val="24"/>
                      </w:rPr>
                      <w:t xml:space="preserve"> </w:t>
                    </w:r>
                    <w:r w:rsidRPr="00D94D2B">
                      <w:rPr>
                        <w:rFonts w:ascii="Calibri"/>
                        <w:b/>
                        <w:iCs/>
                        <w:sz w:val="24"/>
                      </w:rPr>
                      <w:t>and</w:t>
                    </w:r>
                    <w:r w:rsidRPr="00D94D2B">
                      <w:rPr>
                        <w:rFonts w:ascii="Calibri"/>
                        <w:b/>
                        <w:iCs/>
                        <w:spacing w:val="-1"/>
                        <w:sz w:val="24"/>
                      </w:rPr>
                      <w:t xml:space="preserve"> </w:t>
                    </w:r>
                    <w:r w:rsidRPr="00D94D2B">
                      <w:rPr>
                        <w:rFonts w:ascii="Calibri"/>
                        <w:b/>
                        <w:iCs/>
                        <w:spacing w:val="-2"/>
                        <w:sz w:val="24"/>
                      </w:rPr>
                      <w:t>Conditions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1B31A" w14:textId="77777777" w:rsidR="00F02D56" w:rsidRDefault="00D24093">
    <w:pPr>
      <w:pStyle w:val="BodyText"/>
      <w:spacing w:line="14" w:lineRule="auto"/>
      <w:ind w:left="0"/>
      <w:jc w:val="left"/>
    </w:pPr>
    <w:r>
      <w:rPr>
        <w:noProof/>
      </w:rPr>
      <mc:AlternateContent>
        <mc:Choice Requires="wps">
          <w:drawing>
            <wp:anchor distT="0" distB="0" distL="0" distR="0" simplePos="0" relativeHeight="487399424" behindDoc="1" locked="0" layoutInCell="1" allowOverlap="1" wp14:anchorId="1CD64D38" wp14:editId="3847F2A1">
              <wp:simplePos x="0" y="0"/>
              <wp:positionH relativeFrom="page">
                <wp:posOffset>1685925</wp:posOffset>
              </wp:positionH>
              <wp:positionV relativeFrom="page">
                <wp:posOffset>481013</wp:posOffset>
              </wp:positionV>
              <wp:extent cx="4286250" cy="3562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86250" cy="356235"/>
                      </a:xfrm>
                      <a:prstGeom prst="rect">
                        <a:avLst/>
                      </a:prstGeom>
                    </wps:spPr>
                    <wps:txbx>
                      <w:txbxContent>
                        <w:p w14:paraId="2AAEDEEA" w14:textId="77777777" w:rsidR="00D575B4" w:rsidRPr="00D94D2B" w:rsidRDefault="00D575B4" w:rsidP="00D575B4">
                          <w:pPr>
                            <w:spacing w:line="258" w:lineRule="exact"/>
                            <w:ind w:left="1" w:right="1"/>
                            <w:jc w:val="center"/>
                            <w:rPr>
                              <w:rFonts w:ascii="Calibri"/>
                              <w:b/>
                              <w:iCs/>
                              <w:sz w:val="24"/>
                            </w:rPr>
                          </w:pPr>
                          <w:r w:rsidRPr="00D94D2B">
                            <w:rPr>
                              <w:rFonts w:ascii="Calibri"/>
                              <w:b/>
                              <w:iCs/>
                              <w:sz w:val="24"/>
                            </w:rPr>
                            <w:t>Early</w:t>
                          </w:r>
                          <w:r w:rsidRPr="00D94D2B">
                            <w:rPr>
                              <w:rFonts w:ascii="Calibri"/>
                              <w:b/>
                              <w:iCs/>
                              <w:spacing w:val="-4"/>
                              <w:sz w:val="24"/>
                            </w:rPr>
                            <w:t xml:space="preserve"> </w:t>
                          </w:r>
                          <w:r w:rsidRPr="00D94D2B">
                            <w:rPr>
                              <w:rFonts w:ascii="Calibri"/>
                              <w:b/>
                              <w:iCs/>
                              <w:sz w:val="24"/>
                            </w:rPr>
                            <w:t>Learning</w:t>
                          </w:r>
                          <w:r w:rsidRPr="00D94D2B">
                            <w:rPr>
                              <w:rFonts w:ascii="Calibri"/>
                              <w:b/>
                              <w:iCs/>
                              <w:spacing w:val="-6"/>
                              <w:sz w:val="24"/>
                            </w:rPr>
                            <w:t xml:space="preserve"> </w:t>
                          </w:r>
                          <w:r w:rsidRPr="00D94D2B">
                            <w:rPr>
                              <w:rFonts w:ascii="Calibri"/>
                              <w:b/>
                              <w:iCs/>
                              <w:sz w:val="24"/>
                            </w:rPr>
                            <w:t>Coalition</w:t>
                          </w:r>
                          <w:r w:rsidRPr="00D94D2B">
                            <w:rPr>
                              <w:rFonts w:ascii="Calibri"/>
                              <w:b/>
                              <w:iCs/>
                              <w:spacing w:val="-8"/>
                              <w:sz w:val="24"/>
                            </w:rPr>
                            <w:t xml:space="preserve"> </w:t>
                          </w:r>
                          <w:r w:rsidRPr="00D94D2B">
                            <w:rPr>
                              <w:rFonts w:ascii="Calibri"/>
                              <w:b/>
                              <w:iCs/>
                              <w:sz w:val="24"/>
                            </w:rPr>
                            <w:t>of</w:t>
                          </w:r>
                          <w:r w:rsidRPr="00D94D2B">
                            <w:rPr>
                              <w:rFonts w:ascii="Calibri"/>
                              <w:b/>
                              <w:iCs/>
                              <w:spacing w:val="-3"/>
                              <w:sz w:val="24"/>
                            </w:rPr>
                            <w:t xml:space="preserve"> </w:t>
                          </w:r>
                          <w:r>
                            <w:rPr>
                              <w:rFonts w:ascii="Calibri"/>
                              <w:b/>
                              <w:iCs/>
                              <w:sz w:val="24"/>
                            </w:rPr>
                            <w:t>Alachua County</w:t>
                          </w:r>
                          <w:r w:rsidRPr="00D94D2B">
                            <w:rPr>
                              <w:rFonts w:ascii="Calibri"/>
                              <w:b/>
                              <w:iCs/>
                              <w:spacing w:val="-3"/>
                              <w:sz w:val="24"/>
                            </w:rPr>
                            <w:t xml:space="preserve"> </w:t>
                          </w:r>
                          <w:r w:rsidRPr="00D94D2B">
                            <w:rPr>
                              <w:rFonts w:ascii="Calibri"/>
                              <w:b/>
                              <w:iCs/>
                              <w:sz w:val="24"/>
                            </w:rPr>
                            <w:t>(ELC</w:t>
                          </w:r>
                          <w:r>
                            <w:rPr>
                              <w:rFonts w:ascii="Calibri"/>
                              <w:b/>
                              <w:iCs/>
                              <w:spacing w:val="-6"/>
                              <w:sz w:val="24"/>
                            </w:rPr>
                            <w:t>AC</w:t>
                          </w:r>
                          <w:r w:rsidRPr="00D94D2B">
                            <w:rPr>
                              <w:rFonts w:ascii="Calibri"/>
                              <w:b/>
                              <w:iCs/>
                              <w:spacing w:val="-2"/>
                              <w:sz w:val="24"/>
                            </w:rPr>
                            <w:t>)</w:t>
                          </w:r>
                        </w:p>
                        <w:p w14:paraId="11AA8B3B" w14:textId="77777777" w:rsidR="00D575B4" w:rsidRPr="00D94D2B" w:rsidRDefault="00D575B4" w:rsidP="00D575B4">
                          <w:pPr>
                            <w:spacing w:line="287" w:lineRule="exact"/>
                            <w:ind w:left="1"/>
                            <w:jc w:val="center"/>
                            <w:rPr>
                              <w:rFonts w:ascii="Calibri"/>
                              <w:b/>
                              <w:iCs/>
                              <w:sz w:val="24"/>
                            </w:rPr>
                          </w:pPr>
                          <w:r w:rsidRPr="00D94D2B">
                            <w:rPr>
                              <w:rFonts w:ascii="Calibri"/>
                              <w:b/>
                              <w:iCs/>
                              <w:sz w:val="24"/>
                            </w:rPr>
                            <w:t>Purchase</w:t>
                          </w:r>
                          <w:r w:rsidRPr="00D94D2B">
                            <w:rPr>
                              <w:rFonts w:ascii="Calibri"/>
                              <w:b/>
                              <w:iCs/>
                              <w:spacing w:val="-5"/>
                              <w:sz w:val="24"/>
                            </w:rPr>
                            <w:t xml:space="preserve"> </w:t>
                          </w:r>
                          <w:r w:rsidRPr="00D94D2B">
                            <w:rPr>
                              <w:rFonts w:ascii="Calibri"/>
                              <w:b/>
                              <w:iCs/>
                              <w:sz w:val="24"/>
                            </w:rPr>
                            <w:t>Order</w:t>
                          </w:r>
                          <w:r w:rsidRPr="00D94D2B">
                            <w:rPr>
                              <w:rFonts w:ascii="Calibri"/>
                              <w:b/>
                              <w:iCs/>
                              <w:spacing w:val="-4"/>
                              <w:sz w:val="24"/>
                            </w:rPr>
                            <w:t xml:space="preserve"> </w:t>
                          </w:r>
                          <w:r w:rsidRPr="00D94D2B">
                            <w:rPr>
                              <w:rFonts w:ascii="Calibri"/>
                              <w:b/>
                              <w:iCs/>
                              <w:sz w:val="24"/>
                            </w:rPr>
                            <w:t>(PO)</w:t>
                          </w:r>
                          <w:r w:rsidRPr="00D94D2B">
                            <w:rPr>
                              <w:rFonts w:ascii="Calibri"/>
                              <w:b/>
                              <w:iCs/>
                              <w:spacing w:val="-5"/>
                              <w:sz w:val="24"/>
                            </w:rPr>
                            <w:t xml:space="preserve"> </w:t>
                          </w:r>
                          <w:r w:rsidRPr="00D94D2B">
                            <w:rPr>
                              <w:rFonts w:ascii="Calibri"/>
                              <w:b/>
                              <w:iCs/>
                              <w:sz w:val="24"/>
                            </w:rPr>
                            <w:t>Terms</w:t>
                          </w:r>
                          <w:r w:rsidRPr="00D94D2B">
                            <w:rPr>
                              <w:rFonts w:ascii="Calibri"/>
                              <w:b/>
                              <w:iCs/>
                              <w:spacing w:val="-5"/>
                              <w:sz w:val="24"/>
                            </w:rPr>
                            <w:t xml:space="preserve"> </w:t>
                          </w:r>
                          <w:r w:rsidRPr="00D94D2B">
                            <w:rPr>
                              <w:rFonts w:ascii="Calibri"/>
                              <w:b/>
                              <w:iCs/>
                              <w:sz w:val="24"/>
                            </w:rPr>
                            <w:t>and</w:t>
                          </w:r>
                          <w:r w:rsidRPr="00D94D2B">
                            <w:rPr>
                              <w:rFonts w:ascii="Calibri"/>
                              <w:b/>
                              <w:iCs/>
                              <w:spacing w:val="-1"/>
                              <w:sz w:val="24"/>
                            </w:rPr>
                            <w:t xml:space="preserve"> </w:t>
                          </w:r>
                          <w:r w:rsidRPr="00D94D2B">
                            <w:rPr>
                              <w:rFonts w:ascii="Calibri"/>
                              <w:b/>
                              <w:iCs/>
                              <w:spacing w:val="-2"/>
                              <w:sz w:val="24"/>
                            </w:rPr>
                            <w:t>Conditions</w:t>
                          </w:r>
                        </w:p>
                        <w:p w14:paraId="61F62B71" w14:textId="1EB541ED" w:rsidR="00F02D56" w:rsidRDefault="00F02D56">
                          <w:pPr>
                            <w:spacing w:line="287" w:lineRule="exact"/>
                            <w:ind w:right="1"/>
                            <w:jc w:val="center"/>
                            <w:rPr>
                              <w:rFonts w:ascii="Calibri"/>
                              <w:b/>
                              <w:i/>
                              <w:sz w:val="24"/>
                            </w:rPr>
                          </w:pPr>
                        </w:p>
                      </w:txbxContent>
                    </wps:txbx>
                    <wps:bodyPr wrap="square" lIns="0" tIns="0" rIns="0" bIns="0" rtlCol="0">
                      <a:noAutofit/>
                    </wps:bodyPr>
                  </wps:wsp>
                </a:graphicData>
              </a:graphic>
              <wp14:sizeRelH relativeFrom="margin">
                <wp14:pctWidth>0</wp14:pctWidth>
              </wp14:sizeRelH>
            </wp:anchor>
          </w:drawing>
        </mc:Choice>
        <mc:Fallback>
          <w:pict>
            <v:shapetype w14:anchorId="1CD64D38" id="_x0000_t202" coordsize="21600,21600" o:spt="202" path="m,l,21600r21600,l21600,xe">
              <v:stroke joinstyle="miter"/>
              <v:path gradientshapeok="t" o:connecttype="rect"/>
            </v:shapetype>
            <v:shape id="Textbox 5" o:spid="_x0000_s1029" type="#_x0000_t202" style="position:absolute;margin-left:132.75pt;margin-top:37.9pt;width:337.5pt;height:28.05pt;z-index:-1591705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SdtmAEAACIDAAAOAAAAZHJzL2Uyb0RvYy54bWysUsFuGyEQvVfKPyDuMc6mtqKV11HbKFWl&#10;qK2U9AMwC17UhSEM9q7/vgNe21V7i3KBYWZ4vPeG1f3oerbXES34ht/M5pxpr6C1ftvwXy+P13ec&#10;YZK+lT143fCDRn6/vvqwGkKtK+igb3VkBOKxHkLDu5RCLQSqTjuJMwjaU9FAdDLRMW5FG+VA6K4X&#10;1Xy+FAPENkRQGpGyD8ciXxd8Y7RKP4xBnVjfcOKWyhrLusmrWK9kvY0ydFZNNOQbWDhpPT16hnqQ&#10;SbJdtP9BOasiIJg0U+AEGGOVLhpIzc38HzXPnQy6aCFzMJxtwveDVd/3z+FnZGn8DCMNsIjA8ATq&#10;N5I3YghYTz3ZU6yRurPQ0USXd5LA6CJ5ezj7qcfEFCU/VnfLakElRbXbxbK6XWTDxeV2iJi+anAs&#10;Bw2PNK/CQO6fMB1bTy0TmeP7mUkaNyOzLSFn0JzZQHsgLQONs+H4upNRc9Z/8+RXnv0piKdgcwpi&#10;6r9A+SFZkodPuwTGFgIX3IkADaJImD5NnvTf59J1+drrPwAAAP//AwBQSwMEFAAGAAgAAAAhALFb&#10;ZTXfAAAACgEAAA8AAABkcnMvZG93bnJldi54bWxMj8FOwzAMhu9IvENkJG4s2aBlLU2nCcEJCdGV&#10;w45pk7XRGqc02VbeHnOCo+1Pv7+/2MxuYGczBetRwnIhgBlsvbbYSfisX+/WwEJUqNXg0Uj4NgE2&#10;5fVVoXLtL1iZ8y52jEIw5EpCH+OYcx7a3jgVFn40SLeDn5yKNE4d15O6ULgb+EqIlDtlkT70ajTP&#10;vWmPu5OTsN1j9WK/3puP6lDZus4EvqVHKW9v5u0TsGjm+AfDrz6pQ0lOjT+hDmyQsEqThFAJjwlV&#10;ICB7ELRoiLxfZsDLgv+vUP4AAAD//wMAUEsBAi0AFAAGAAgAAAAhALaDOJL+AAAA4QEAABMAAAAA&#10;AAAAAAAAAAAAAAAAAFtDb250ZW50X1R5cGVzXS54bWxQSwECLQAUAAYACAAAACEAOP0h/9YAAACU&#10;AQAACwAAAAAAAAAAAAAAAAAvAQAAX3JlbHMvLnJlbHNQSwECLQAUAAYACAAAACEAOjknbZgBAAAi&#10;AwAADgAAAAAAAAAAAAAAAAAuAgAAZHJzL2Uyb0RvYy54bWxQSwECLQAUAAYACAAAACEAsVtlNd8A&#10;AAAKAQAADwAAAAAAAAAAAAAAAADyAwAAZHJzL2Rvd25yZXYueG1sUEsFBgAAAAAEAAQA8wAAAP4E&#10;AAAAAA==&#10;" filled="f" stroked="f">
              <v:textbox inset="0,0,0,0">
                <w:txbxContent>
                  <w:p w14:paraId="2AAEDEEA" w14:textId="77777777" w:rsidR="00D575B4" w:rsidRPr="00D94D2B" w:rsidRDefault="00D575B4" w:rsidP="00D575B4">
                    <w:pPr>
                      <w:spacing w:line="258" w:lineRule="exact"/>
                      <w:ind w:left="1" w:right="1"/>
                      <w:jc w:val="center"/>
                      <w:rPr>
                        <w:rFonts w:ascii="Calibri"/>
                        <w:b/>
                        <w:iCs/>
                        <w:sz w:val="24"/>
                      </w:rPr>
                    </w:pPr>
                    <w:r w:rsidRPr="00D94D2B">
                      <w:rPr>
                        <w:rFonts w:ascii="Calibri"/>
                        <w:b/>
                        <w:iCs/>
                        <w:sz w:val="24"/>
                      </w:rPr>
                      <w:t>Early</w:t>
                    </w:r>
                    <w:r w:rsidRPr="00D94D2B">
                      <w:rPr>
                        <w:rFonts w:ascii="Calibri"/>
                        <w:b/>
                        <w:iCs/>
                        <w:spacing w:val="-4"/>
                        <w:sz w:val="24"/>
                      </w:rPr>
                      <w:t xml:space="preserve"> </w:t>
                    </w:r>
                    <w:r w:rsidRPr="00D94D2B">
                      <w:rPr>
                        <w:rFonts w:ascii="Calibri"/>
                        <w:b/>
                        <w:iCs/>
                        <w:sz w:val="24"/>
                      </w:rPr>
                      <w:t>Learning</w:t>
                    </w:r>
                    <w:r w:rsidRPr="00D94D2B">
                      <w:rPr>
                        <w:rFonts w:ascii="Calibri"/>
                        <w:b/>
                        <w:iCs/>
                        <w:spacing w:val="-6"/>
                        <w:sz w:val="24"/>
                      </w:rPr>
                      <w:t xml:space="preserve"> </w:t>
                    </w:r>
                    <w:r w:rsidRPr="00D94D2B">
                      <w:rPr>
                        <w:rFonts w:ascii="Calibri"/>
                        <w:b/>
                        <w:iCs/>
                        <w:sz w:val="24"/>
                      </w:rPr>
                      <w:t>Coalition</w:t>
                    </w:r>
                    <w:r w:rsidRPr="00D94D2B">
                      <w:rPr>
                        <w:rFonts w:ascii="Calibri"/>
                        <w:b/>
                        <w:iCs/>
                        <w:spacing w:val="-8"/>
                        <w:sz w:val="24"/>
                      </w:rPr>
                      <w:t xml:space="preserve"> </w:t>
                    </w:r>
                    <w:r w:rsidRPr="00D94D2B">
                      <w:rPr>
                        <w:rFonts w:ascii="Calibri"/>
                        <w:b/>
                        <w:iCs/>
                        <w:sz w:val="24"/>
                      </w:rPr>
                      <w:t>of</w:t>
                    </w:r>
                    <w:r w:rsidRPr="00D94D2B">
                      <w:rPr>
                        <w:rFonts w:ascii="Calibri"/>
                        <w:b/>
                        <w:iCs/>
                        <w:spacing w:val="-3"/>
                        <w:sz w:val="24"/>
                      </w:rPr>
                      <w:t xml:space="preserve"> </w:t>
                    </w:r>
                    <w:r>
                      <w:rPr>
                        <w:rFonts w:ascii="Calibri"/>
                        <w:b/>
                        <w:iCs/>
                        <w:sz w:val="24"/>
                      </w:rPr>
                      <w:t>Alachua County</w:t>
                    </w:r>
                    <w:r w:rsidRPr="00D94D2B">
                      <w:rPr>
                        <w:rFonts w:ascii="Calibri"/>
                        <w:b/>
                        <w:iCs/>
                        <w:spacing w:val="-3"/>
                        <w:sz w:val="24"/>
                      </w:rPr>
                      <w:t xml:space="preserve"> </w:t>
                    </w:r>
                    <w:r w:rsidRPr="00D94D2B">
                      <w:rPr>
                        <w:rFonts w:ascii="Calibri"/>
                        <w:b/>
                        <w:iCs/>
                        <w:sz w:val="24"/>
                      </w:rPr>
                      <w:t>(ELC</w:t>
                    </w:r>
                    <w:r>
                      <w:rPr>
                        <w:rFonts w:ascii="Calibri"/>
                        <w:b/>
                        <w:iCs/>
                        <w:spacing w:val="-6"/>
                        <w:sz w:val="24"/>
                      </w:rPr>
                      <w:t>AC</w:t>
                    </w:r>
                    <w:r w:rsidRPr="00D94D2B">
                      <w:rPr>
                        <w:rFonts w:ascii="Calibri"/>
                        <w:b/>
                        <w:iCs/>
                        <w:spacing w:val="-2"/>
                        <w:sz w:val="24"/>
                      </w:rPr>
                      <w:t>)</w:t>
                    </w:r>
                  </w:p>
                  <w:p w14:paraId="11AA8B3B" w14:textId="77777777" w:rsidR="00D575B4" w:rsidRPr="00D94D2B" w:rsidRDefault="00D575B4" w:rsidP="00D575B4">
                    <w:pPr>
                      <w:spacing w:line="287" w:lineRule="exact"/>
                      <w:ind w:left="1"/>
                      <w:jc w:val="center"/>
                      <w:rPr>
                        <w:rFonts w:ascii="Calibri"/>
                        <w:b/>
                        <w:iCs/>
                        <w:sz w:val="24"/>
                      </w:rPr>
                    </w:pPr>
                    <w:r w:rsidRPr="00D94D2B">
                      <w:rPr>
                        <w:rFonts w:ascii="Calibri"/>
                        <w:b/>
                        <w:iCs/>
                        <w:sz w:val="24"/>
                      </w:rPr>
                      <w:t>Purchase</w:t>
                    </w:r>
                    <w:r w:rsidRPr="00D94D2B">
                      <w:rPr>
                        <w:rFonts w:ascii="Calibri"/>
                        <w:b/>
                        <w:iCs/>
                        <w:spacing w:val="-5"/>
                        <w:sz w:val="24"/>
                      </w:rPr>
                      <w:t xml:space="preserve"> </w:t>
                    </w:r>
                    <w:r w:rsidRPr="00D94D2B">
                      <w:rPr>
                        <w:rFonts w:ascii="Calibri"/>
                        <w:b/>
                        <w:iCs/>
                        <w:sz w:val="24"/>
                      </w:rPr>
                      <w:t>Order</w:t>
                    </w:r>
                    <w:r w:rsidRPr="00D94D2B">
                      <w:rPr>
                        <w:rFonts w:ascii="Calibri"/>
                        <w:b/>
                        <w:iCs/>
                        <w:spacing w:val="-4"/>
                        <w:sz w:val="24"/>
                      </w:rPr>
                      <w:t xml:space="preserve"> </w:t>
                    </w:r>
                    <w:r w:rsidRPr="00D94D2B">
                      <w:rPr>
                        <w:rFonts w:ascii="Calibri"/>
                        <w:b/>
                        <w:iCs/>
                        <w:sz w:val="24"/>
                      </w:rPr>
                      <w:t>(PO)</w:t>
                    </w:r>
                    <w:r w:rsidRPr="00D94D2B">
                      <w:rPr>
                        <w:rFonts w:ascii="Calibri"/>
                        <w:b/>
                        <w:iCs/>
                        <w:spacing w:val="-5"/>
                        <w:sz w:val="24"/>
                      </w:rPr>
                      <w:t xml:space="preserve"> </w:t>
                    </w:r>
                    <w:r w:rsidRPr="00D94D2B">
                      <w:rPr>
                        <w:rFonts w:ascii="Calibri"/>
                        <w:b/>
                        <w:iCs/>
                        <w:sz w:val="24"/>
                      </w:rPr>
                      <w:t>Terms</w:t>
                    </w:r>
                    <w:r w:rsidRPr="00D94D2B">
                      <w:rPr>
                        <w:rFonts w:ascii="Calibri"/>
                        <w:b/>
                        <w:iCs/>
                        <w:spacing w:val="-5"/>
                        <w:sz w:val="24"/>
                      </w:rPr>
                      <w:t xml:space="preserve"> </w:t>
                    </w:r>
                    <w:r w:rsidRPr="00D94D2B">
                      <w:rPr>
                        <w:rFonts w:ascii="Calibri"/>
                        <w:b/>
                        <w:iCs/>
                        <w:sz w:val="24"/>
                      </w:rPr>
                      <w:t>and</w:t>
                    </w:r>
                    <w:r w:rsidRPr="00D94D2B">
                      <w:rPr>
                        <w:rFonts w:ascii="Calibri"/>
                        <w:b/>
                        <w:iCs/>
                        <w:spacing w:val="-1"/>
                        <w:sz w:val="24"/>
                      </w:rPr>
                      <w:t xml:space="preserve"> </w:t>
                    </w:r>
                    <w:r w:rsidRPr="00D94D2B">
                      <w:rPr>
                        <w:rFonts w:ascii="Calibri"/>
                        <w:b/>
                        <w:iCs/>
                        <w:spacing w:val="-2"/>
                        <w:sz w:val="24"/>
                      </w:rPr>
                      <w:t>Conditions</w:t>
                    </w:r>
                  </w:p>
                  <w:p w14:paraId="61F62B71" w14:textId="1EB541ED" w:rsidR="00F02D56" w:rsidRDefault="00F02D56">
                    <w:pPr>
                      <w:spacing w:line="287" w:lineRule="exact"/>
                      <w:ind w:right="1"/>
                      <w:jc w:val="center"/>
                      <w:rPr>
                        <w:rFonts w:ascii="Calibri"/>
                        <w:b/>
                        <w:i/>
                        <w:sz w:val="24"/>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7976"/>
    <w:multiLevelType w:val="hybridMultilevel"/>
    <w:tmpl w:val="BCEA1818"/>
    <w:lvl w:ilvl="0" w:tplc="D8A25ED4">
      <w:start w:val="1"/>
      <w:numFmt w:val="lowerRoman"/>
      <w:lvlText w:val="(%1)"/>
      <w:lvlJc w:val="left"/>
      <w:pPr>
        <w:ind w:left="1801" w:hanging="721"/>
        <w:jc w:val="left"/>
      </w:pPr>
      <w:rPr>
        <w:rFonts w:ascii="Times New Roman" w:eastAsia="Times New Roman" w:hAnsi="Times New Roman" w:cs="Times New Roman" w:hint="default"/>
        <w:b w:val="0"/>
        <w:bCs w:val="0"/>
        <w:i w:val="0"/>
        <w:iCs w:val="0"/>
        <w:spacing w:val="-3"/>
        <w:w w:val="99"/>
        <w:sz w:val="20"/>
        <w:szCs w:val="20"/>
        <w:lang w:val="en-US" w:eastAsia="en-US" w:bidi="ar-SA"/>
      </w:rPr>
    </w:lvl>
    <w:lvl w:ilvl="1" w:tplc="595C9A48">
      <w:numFmt w:val="bullet"/>
      <w:lvlText w:val="•"/>
      <w:lvlJc w:val="left"/>
      <w:pPr>
        <w:ind w:left="2772" w:hanging="721"/>
      </w:pPr>
      <w:rPr>
        <w:rFonts w:hint="default"/>
        <w:lang w:val="en-US" w:eastAsia="en-US" w:bidi="ar-SA"/>
      </w:rPr>
    </w:lvl>
    <w:lvl w:ilvl="2" w:tplc="5A12F9C8">
      <w:numFmt w:val="bullet"/>
      <w:lvlText w:val="•"/>
      <w:lvlJc w:val="left"/>
      <w:pPr>
        <w:ind w:left="3744" w:hanging="721"/>
      </w:pPr>
      <w:rPr>
        <w:rFonts w:hint="default"/>
        <w:lang w:val="en-US" w:eastAsia="en-US" w:bidi="ar-SA"/>
      </w:rPr>
    </w:lvl>
    <w:lvl w:ilvl="3" w:tplc="391A2D2A">
      <w:numFmt w:val="bullet"/>
      <w:lvlText w:val="•"/>
      <w:lvlJc w:val="left"/>
      <w:pPr>
        <w:ind w:left="4716" w:hanging="721"/>
      </w:pPr>
      <w:rPr>
        <w:rFonts w:hint="default"/>
        <w:lang w:val="en-US" w:eastAsia="en-US" w:bidi="ar-SA"/>
      </w:rPr>
    </w:lvl>
    <w:lvl w:ilvl="4" w:tplc="0C78B8BC">
      <w:numFmt w:val="bullet"/>
      <w:lvlText w:val="•"/>
      <w:lvlJc w:val="left"/>
      <w:pPr>
        <w:ind w:left="5688" w:hanging="721"/>
      </w:pPr>
      <w:rPr>
        <w:rFonts w:hint="default"/>
        <w:lang w:val="en-US" w:eastAsia="en-US" w:bidi="ar-SA"/>
      </w:rPr>
    </w:lvl>
    <w:lvl w:ilvl="5" w:tplc="AC5E181A">
      <w:numFmt w:val="bullet"/>
      <w:lvlText w:val="•"/>
      <w:lvlJc w:val="left"/>
      <w:pPr>
        <w:ind w:left="6660" w:hanging="721"/>
      </w:pPr>
      <w:rPr>
        <w:rFonts w:hint="default"/>
        <w:lang w:val="en-US" w:eastAsia="en-US" w:bidi="ar-SA"/>
      </w:rPr>
    </w:lvl>
    <w:lvl w:ilvl="6" w:tplc="DCE4AD2A">
      <w:numFmt w:val="bullet"/>
      <w:lvlText w:val="•"/>
      <w:lvlJc w:val="left"/>
      <w:pPr>
        <w:ind w:left="7632" w:hanging="721"/>
      </w:pPr>
      <w:rPr>
        <w:rFonts w:hint="default"/>
        <w:lang w:val="en-US" w:eastAsia="en-US" w:bidi="ar-SA"/>
      </w:rPr>
    </w:lvl>
    <w:lvl w:ilvl="7" w:tplc="A992CA74">
      <w:numFmt w:val="bullet"/>
      <w:lvlText w:val="•"/>
      <w:lvlJc w:val="left"/>
      <w:pPr>
        <w:ind w:left="8604" w:hanging="721"/>
      </w:pPr>
      <w:rPr>
        <w:rFonts w:hint="default"/>
        <w:lang w:val="en-US" w:eastAsia="en-US" w:bidi="ar-SA"/>
      </w:rPr>
    </w:lvl>
    <w:lvl w:ilvl="8" w:tplc="6C22C7BA">
      <w:numFmt w:val="bullet"/>
      <w:lvlText w:val="•"/>
      <w:lvlJc w:val="left"/>
      <w:pPr>
        <w:ind w:left="9576" w:hanging="721"/>
      </w:pPr>
      <w:rPr>
        <w:rFonts w:hint="default"/>
        <w:lang w:val="en-US" w:eastAsia="en-US" w:bidi="ar-SA"/>
      </w:rPr>
    </w:lvl>
  </w:abstractNum>
  <w:abstractNum w:abstractNumId="1" w15:restartNumberingAfterBreak="0">
    <w:nsid w:val="10D62074"/>
    <w:multiLevelType w:val="hybridMultilevel"/>
    <w:tmpl w:val="8CD0B270"/>
    <w:lvl w:ilvl="0" w:tplc="1C94C41C">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1F881838">
      <w:numFmt w:val="bullet"/>
      <w:lvlText w:val="•"/>
      <w:lvlJc w:val="left"/>
      <w:pPr>
        <w:ind w:left="2124" w:hanging="360"/>
      </w:pPr>
      <w:rPr>
        <w:rFonts w:hint="default"/>
        <w:lang w:val="en-US" w:eastAsia="en-US" w:bidi="ar-SA"/>
      </w:rPr>
    </w:lvl>
    <w:lvl w:ilvl="2" w:tplc="8E12DF42">
      <w:numFmt w:val="bullet"/>
      <w:lvlText w:val="•"/>
      <w:lvlJc w:val="left"/>
      <w:pPr>
        <w:ind w:left="3168" w:hanging="360"/>
      </w:pPr>
      <w:rPr>
        <w:rFonts w:hint="default"/>
        <w:lang w:val="en-US" w:eastAsia="en-US" w:bidi="ar-SA"/>
      </w:rPr>
    </w:lvl>
    <w:lvl w:ilvl="3" w:tplc="87F2E10C">
      <w:numFmt w:val="bullet"/>
      <w:lvlText w:val="•"/>
      <w:lvlJc w:val="left"/>
      <w:pPr>
        <w:ind w:left="4212" w:hanging="360"/>
      </w:pPr>
      <w:rPr>
        <w:rFonts w:hint="default"/>
        <w:lang w:val="en-US" w:eastAsia="en-US" w:bidi="ar-SA"/>
      </w:rPr>
    </w:lvl>
    <w:lvl w:ilvl="4" w:tplc="17E873F2">
      <w:numFmt w:val="bullet"/>
      <w:lvlText w:val="•"/>
      <w:lvlJc w:val="left"/>
      <w:pPr>
        <w:ind w:left="5256" w:hanging="360"/>
      </w:pPr>
      <w:rPr>
        <w:rFonts w:hint="default"/>
        <w:lang w:val="en-US" w:eastAsia="en-US" w:bidi="ar-SA"/>
      </w:rPr>
    </w:lvl>
    <w:lvl w:ilvl="5" w:tplc="6BD091B4">
      <w:numFmt w:val="bullet"/>
      <w:lvlText w:val="•"/>
      <w:lvlJc w:val="left"/>
      <w:pPr>
        <w:ind w:left="6300" w:hanging="360"/>
      </w:pPr>
      <w:rPr>
        <w:rFonts w:hint="default"/>
        <w:lang w:val="en-US" w:eastAsia="en-US" w:bidi="ar-SA"/>
      </w:rPr>
    </w:lvl>
    <w:lvl w:ilvl="6" w:tplc="227E9B34">
      <w:numFmt w:val="bullet"/>
      <w:lvlText w:val="•"/>
      <w:lvlJc w:val="left"/>
      <w:pPr>
        <w:ind w:left="7344" w:hanging="360"/>
      </w:pPr>
      <w:rPr>
        <w:rFonts w:hint="default"/>
        <w:lang w:val="en-US" w:eastAsia="en-US" w:bidi="ar-SA"/>
      </w:rPr>
    </w:lvl>
    <w:lvl w:ilvl="7" w:tplc="8118F7FE">
      <w:numFmt w:val="bullet"/>
      <w:lvlText w:val="•"/>
      <w:lvlJc w:val="left"/>
      <w:pPr>
        <w:ind w:left="8388" w:hanging="360"/>
      </w:pPr>
      <w:rPr>
        <w:rFonts w:hint="default"/>
        <w:lang w:val="en-US" w:eastAsia="en-US" w:bidi="ar-SA"/>
      </w:rPr>
    </w:lvl>
    <w:lvl w:ilvl="8" w:tplc="7F78A6EC">
      <w:numFmt w:val="bullet"/>
      <w:lvlText w:val="•"/>
      <w:lvlJc w:val="left"/>
      <w:pPr>
        <w:ind w:left="9432" w:hanging="360"/>
      </w:pPr>
      <w:rPr>
        <w:rFonts w:hint="default"/>
        <w:lang w:val="en-US" w:eastAsia="en-US" w:bidi="ar-SA"/>
      </w:rPr>
    </w:lvl>
  </w:abstractNum>
  <w:abstractNum w:abstractNumId="2" w15:restartNumberingAfterBreak="0">
    <w:nsid w:val="37987012"/>
    <w:multiLevelType w:val="hybridMultilevel"/>
    <w:tmpl w:val="87821B80"/>
    <w:lvl w:ilvl="0" w:tplc="6EA4F620">
      <w:numFmt w:val="bullet"/>
      <w:lvlText w:val=""/>
      <w:lvlJc w:val="left"/>
      <w:pPr>
        <w:ind w:left="1080" w:hanging="358"/>
      </w:pPr>
      <w:rPr>
        <w:rFonts w:ascii="Symbol" w:eastAsia="Symbol" w:hAnsi="Symbol" w:cs="Symbol" w:hint="default"/>
        <w:b w:val="0"/>
        <w:bCs w:val="0"/>
        <w:i w:val="0"/>
        <w:iCs w:val="0"/>
        <w:spacing w:val="0"/>
        <w:w w:val="99"/>
        <w:sz w:val="20"/>
        <w:szCs w:val="20"/>
        <w:lang w:val="en-US" w:eastAsia="en-US" w:bidi="ar-SA"/>
      </w:rPr>
    </w:lvl>
    <w:lvl w:ilvl="1" w:tplc="B934A084">
      <w:numFmt w:val="bullet"/>
      <w:lvlText w:val="•"/>
      <w:lvlJc w:val="left"/>
      <w:pPr>
        <w:ind w:left="2124" w:hanging="358"/>
      </w:pPr>
      <w:rPr>
        <w:rFonts w:hint="default"/>
        <w:lang w:val="en-US" w:eastAsia="en-US" w:bidi="ar-SA"/>
      </w:rPr>
    </w:lvl>
    <w:lvl w:ilvl="2" w:tplc="7F42AE9E">
      <w:numFmt w:val="bullet"/>
      <w:lvlText w:val="•"/>
      <w:lvlJc w:val="left"/>
      <w:pPr>
        <w:ind w:left="3168" w:hanging="358"/>
      </w:pPr>
      <w:rPr>
        <w:rFonts w:hint="default"/>
        <w:lang w:val="en-US" w:eastAsia="en-US" w:bidi="ar-SA"/>
      </w:rPr>
    </w:lvl>
    <w:lvl w:ilvl="3" w:tplc="5AB42EAC">
      <w:numFmt w:val="bullet"/>
      <w:lvlText w:val="•"/>
      <w:lvlJc w:val="left"/>
      <w:pPr>
        <w:ind w:left="4212" w:hanging="358"/>
      </w:pPr>
      <w:rPr>
        <w:rFonts w:hint="default"/>
        <w:lang w:val="en-US" w:eastAsia="en-US" w:bidi="ar-SA"/>
      </w:rPr>
    </w:lvl>
    <w:lvl w:ilvl="4" w:tplc="06924E06">
      <w:numFmt w:val="bullet"/>
      <w:lvlText w:val="•"/>
      <w:lvlJc w:val="left"/>
      <w:pPr>
        <w:ind w:left="5256" w:hanging="358"/>
      </w:pPr>
      <w:rPr>
        <w:rFonts w:hint="default"/>
        <w:lang w:val="en-US" w:eastAsia="en-US" w:bidi="ar-SA"/>
      </w:rPr>
    </w:lvl>
    <w:lvl w:ilvl="5" w:tplc="C5C49B88">
      <w:numFmt w:val="bullet"/>
      <w:lvlText w:val="•"/>
      <w:lvlJc w:val="left"/>
      <w:pPr>
        <w:ind w:left="6300" w:hanging="358"/>
      </w:pPr>
      <w:rPr>
        <w:rFonts w:hint="default"/>
        <w:lang w:val="en-US" w:eastAsia="en-US" w:bidi="ar-SA"/>
      </w:rPr>
    </w:lvl>
    <w:lvl w:ilvl="6" w:tplc="2FBE1132">
      <w:numFmt w:val="bullet"/>
      <w:lvlText w:val="•"/>
      <w:lvlJc w:val="left"/>
      <w:pPr>
        <w:ind w:left="7344" w:hanging="358"/>
      </w:pPr>
      <w:rPr>
        <w:rFonts w:hint="default"/>
        <w:lang w:val="en-US" w:eastAsia="en-US" w:bidi="ar-SA"/>
      </w:rPr>
    </w:lvl>
    <w:lvl w:ilvl="7" w:tplc="E93E7316">
      <w:numFmt w:val="bullet"/>
      <w:lvlText w:val="•"/>
      <w:lvlJc w:val="left"/>
      <w:pPr>
        <w:ind w:left="8388" w:hanging="358"/>
      </w:pPr>
      <w:rPr>
        <w:rFonts w:hint="default"/>
        <w:lang w:val="en-US" w:eastAsia="en-US" w:bidi="ar-SA"/>
      </w:rPr>
    </w:lvl>
    <w:lvl w:ilvl="8" w:tplc="9FB46922">
      <w:numFmt w:val="bullet"/>
      <w:lvlText w:val="•"/>
      <w:lvlJc w:val="left"/>
      <w:pPr>
        <w:ind w:left="9432" w:hanging="358"/>
      </w:pPr>
      <w:rPr>
        <w:rFonts w:hint="default"/>
        <w:lang w:val="en-US" w:eastAsia="en-US" w:bidi="ar-SA"/>
      </w:rPr>
    </w:lvl>
  </w:abstractNum>
  <w:abstractNum w:abstractNumId="3" w15:restartNumberingAfterBreak="0">
    <w:nsid w:val="5ABE62F3"/>
    <w:multiLevelType w:val="hybridMultilevel"/>
    <w:tmpl w:val="98905B3E"/>
    <w:lvl w:ilvl="0" w:tplc="E4D082BE">
      <w:start w:val="1"/>
      <w:numFmt w:val="decimal"/>
      <w:lvlText w:val="%1."/>
      <w:lvlJc w:val="left"/>
      <w:pPr>
        <w:ind w:left="719" w:hanging="360"/>
        <w:jc w:val="left"/>
      </w:pPr>
      <w:rPr>
        <w:rFonts w:ascii="Times New Roman" w:eastAsia="Times New Roman" w:hAnsi="Times New Roman" w:cs="Times New Roman" w:hint="default"/>
        <w:b w:val="0"/>
        <w:bCs w:val="0"/>
        <w:i w:val="0"/>
        <w:iCs w:val="0"/>
        <w:spacing w:val="0"/>
        <w:w w:val="99"/>
        <w:sz w:val="20"/>
        <w:szCs w:val="20"/>
        <w:lang w:val="en-US" w:eastAsia="en-US" w:bidi="ar-SA"/>
      </w:rPr>
    </w:lvl>
    <w:lvl w:ilvl="1" w:tplc="1926225E">
      <w:numFmt w:val="bullet"/>
      <w:lvlText w:val="•"/>
      <w:lvlJc w:val="left"/>
      <w:pPr>
        <w:ind w:left="1800" w:hanging="360"/>
      </w:pPr>
      <w:rPr>
        <w:rFonts w:hint="default"/>
        <w:lang w:val="en-US" w:eastAsia="en-US" w:bidi="ar-SA"/>
      </w:rPr>
    </w:lvl>
    <w:lvl w:ilvl="2" w:tplc="D28028F2">
      <w:numFmt w:val="bullet"/>
      <w:lvlText w:val="•"/>
      <w:lvlJc w:val="left"/>
      <w:pPr>
        <w:ind w:left="2880" w:hanging="360"/>
      </w:pPr>
      <w:rPr>
        <w:rFonts w:hint="default"/>
        <w:lang w:val="en-US" w:eastAsia="en-US" w:bidi="ar-SA"/>
      </w:rPr>
    </w:lvl>
    <w:lvl w:ilvl="3" w:tplc="54581434">
      <w:numFmt w:val="bullet"/>
      <w:lvlText w:val="•"/>
      <w:lvlJc w:val="left"/>
      <w:pPr>
        <w:ind w:left="3960" w:hanging="360"/>
      </w:pPr>
      <w:rPr>
        <w:rFonts w:hint="default"/>
        <w:lang w:val="en-US" w:eastAsia="en-US" w:bidi="ar-SA"/>
      </w:rPr>
    </w:lvl>
    <w:lvl w:ilvl="4" w:tplc="4EB023D0">
      <w:numFmt w:val="bullet"/>
      <w:lvlText w:val="•"/>
      <w:lvlJc w:val="left"/>
      <w:pPr>
        <w:ind w:left="5040" w:hanging="360"/>
      </w:pPr>
      <w:rPr>
        <w:rFonts w:hint="default"/>
        <w:lang w:val="en-US" w:eastAsia="en-US" w:bidi="ar-SA"/>
      </w:rPr>
    </w:lvl>
    <w:lvl w:ilvl="5" w:tplc="240424E8">
      <w:numFmt w:val="bullet"/>
      <w:lvlText w:val="•"/>
      <w:lvlJc w:val="left"/>
      <w:pPr>
        <w:ind w:left="6120" w:hanging="360"/>
      </w:pPr>
      <w:rPr>
        <w:rFonts w:hint="default"/>
        <w:lang w:val="en-US" w:eastAsia="en-US" w:bidi="ar-SA"/>
      </w:rPr>
    </w:lvl>
    <w:lvl w:ilvl="6" w:tplc="4992BF16">
      <w:numFmt w:val="bullet"/>
      <w:lvlText w:val="•"/>
      <w:lvlJc w:val="left"/>
      <w:pPr>
        <w:ind w:left="7200" w:hanging="360"/>
      </w:pPr>
      <w:rPr>
        <w:rFonts w:hint="default"/>
        <w:lang w:val="en-US" w:eastAsia="en-US" w:bidi="ar-SA"/>
      </w:rPr>
    </w:lvl>
    <w:lvl w:ilvl="7" w:tplc="2CEA6918">
      <w:numFmt w:val="bullet"/>
      <w:lvlText w:val="•"/>
      <w:lvlJc w:val="left"/>
      <w:pPr>
        <w:ind w:left="8280" w:hanging="360"/>
      </w:pPr>
      <w:rPr>
        <w:rFonts w:hint="default"/>
        <w:lang w:val="en-US" w:eastAsia="en-US" w:bidi="ar-SA"/>
      </w:rPr>
    </w:lvl>
    <w:lvl w:ilvl="8" w:tplc="28406A00">
      <w:numFmt w:val="bullet"/>
      <w:lvlText w:val="•"/>
      <w:lvlJc w:val="left"/>
      <w:pPr>
        <w:ind w:left="9360" w:hanging="360"/>
      </w:pPr>
      <w:rPr>
        <w:rFonts w:hint="default"/>
        <w:lang w:val="en-US" w:eastAsia="en-US" w:bidi="ar-SA"/>
      </w:rPr>
    </w:lvl>
  </w:abstractNum>
  <w:num w:numId="1" w16cid:durableId="1621371878">
    <w:abstractNumId w:val="0"/>
  </w:num>
  <w:num w:numId="2" w16cid:durableId="1308319740">
    <w:abstractNumId w:val="1"/>
  </w:num>
  <w:num w:numId="3" w16cid:durableId="374083899">
    <w:abstractNumId w:val="2"/>
  </w:num>
  <w:num w:numId="4" w16cid:durableId="15670610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02D56"/>
    <w:rsid w:val="00054749"/>
    <w:rsid w:val="001D6AB9"/>
    <w:rsid w:val="00243E6A"/>
    <w:rsid w:val="003929D6"/>
    <w:rsid w:val="00462CB0"/>
    <w:rsid w:val="004D367F"/>
    <w:rsid w:val="004E3F99"/>
    <w:rsid w:val="005677E2"/>
    <w:rsid w:val="005C7E3A"/>
    <w:rsid w:val="006804A4"/>
    <w:rsid w:val="00706990"/>
    <w:rsid w:val="00754739"/>
    <w:rsid w:val="008B23EC"/>
    <w:rsid w:val="008E1114"/>
    <w:rsid w:val="009E6521"/>
    <w:rsid w:val="00A558F1"/>
    <w:rsid w:val="00AD1BD5"/>
    <w:rsid w:val="00B0147B"/>
    <w:rsid w:val="00BD3EE2"/>
    <w:rsid w:val="00BE17C7"/>
    <w:rsid w:val="00C8442D"/>
    <w:rsid w:val="00D24093"/>
    <w:rsid w:val="00D575B4"/>
    <w:rsid w:val="00D94D2B"/>
    <w:rsid w:val="00F02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ECDDE4"/>
  <w15:docId w15:val="{4AE5E4B9-09AF-411C-BF41-5977685C6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5" w:right="2"/>
      <w:jc w:val="center"/>
      <w:outlineLvl w:val="0"/>
    </w:pPr>
    <w:rPr>
      <w:b/>
      <w:bCs/>
      <w:sz w:val="28"/>
      <w:szCs w:val="28"/>
      <w:u w:val="single" w:color="000000"/>
    </w:rPr>
  </w:style>
  <w:style w:type="paragraph" w:styleId="Heading2">
    <w:name w:val="heading 2"/>
    <w:basedOn w:val="Normal"/>
    <w:uiPriority w:val="9"/>
    <w:unhideWhenUsed/>
    <w:qFormat/>
    <w:pPr>
      <w:spacing w:before="227"/>
      <w:ind w:left="360"/>
      <w:jc w:val="both"/>
      <w:outlineLvl w:val="1"/>
    </w:pPr>
    <w:rPr>
      <w:b/>
      <w:bCs/>
      <w:sz w:val="20"/>
      <w:szCs w:val="20"/>
      <w:u w:val="single" w:color="000000"/>
    </w:rPr>
  </w:style>
  <w:style w:type="paragraph" w:styleId="Heading3">
    <w:name w:val="heading 3"/>
    <w:basedOn w:val="Normal"/>
    <w:next w:val="Normal"/>
    <w:link w:val="Heading3Char"/>
    <w:uiPriority w:val="9"/>
    <w:semiHidden/>
    <w:unhideWhenUsed/>
    <w:qFormat/>
    <w:rsid w:val="009E652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9E652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E652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E6521"/>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9E6521"/>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E652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E652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60"/>
      <w:jc w:val="both"/>
    </w:pPr>
    <w:rPr>
      <w:sz w:val="20"/>
      <w:szCs w:val="20"/>
    </w:rPr>
  </w:style>
  <w:style w:type="paragraph" w:styleId="ListParagraph">
    <w:name w:val="List Paragraph"/>
    <w:basedOn w:val="Normal"/>
    <w:uiPriority w:val="1"/>
    <w:qFormat/>
    <w:pPr>
      <w:ind w:left="1801" w:hanging="35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E6521"/>
    <w:pPr>
      <w:tabs>
        <w:tab w:val="center" w:pos="4680"/>
        <w:tab w:val="right" w:pos="9360"/>
      </w:tabs>
    </w:pPr>
  </w:style>
  <w:style w:type="character" w:customStyle="1" w:styleId="HeaderChar">
    <w:name w:val="Header Char"/>
    <w:basedOn w:val="DefaultParagraphFont"/>
    <w:link w:val="Header"/>
    <w:uiPriority w:val="99"/>
    <w:rsid w:val="009E6521"/>
    <w:rPr>
      <w:rFonts w:ascii="Times New Roman" w:eastAsia="Times New Roman" w:hAnsi="Times New Roman" w:cs="Times New Roman"/>
    </w:rPr>
  </w:style>
  <w:style w:type="paragraph" w:styleId="Footer">
    <w:name w:val="footer"/>
    <w:basedOn w:val="Normal"/>
    <w:link w:val="FooterChar"/>
    <w:uiPriority w:val="99"/>
    <w:unhideWhenUsed/>
    <w:rsid w:val="009E6521"/>
    <w:pPr>
      <w:tabs>
        <w:tab w:val="center" w:pos="4680"/>
        <w:tab w:val="right" w:pos="9360"/>
      </w:tabs>
    </w:pPr>
  </w:style>
  <w:style w:type="character" w:customStyle="1" w:styleId="FooterChar">
    <w:name w:val="Footer Char"/>
    <w:basedOn w:val="DefaultParagraphFont"/>
    <w:link w:val="Footer"/>
    <w:uiPriority w:val="99"/>
    <w:rsid w:val="009E6521"/>
    <w:rPr>
      <w:rFonts w:ascii="Times New Roman" w:eastAsia="Times New Roman" w:hAnsi="Times New Roman" w:cs="Times New Roman"/>
    </w:rPr>
  </w:style>
  <w:style w:type="character" w:styleId="BookTitle">
    <w:name w:val="Book Title"/>
    <w:basedOn w:val="DefaultParagraphFont"/>
    <w:uiPriority w:val="33"/>
    <w:qFormat/>
    <w:rsid w:val="009E6521"/>
    <w:rPr>
      <w:b/>
      <w:bCs/>
      <w:i/>
      <w:iCs/>
      <w:spacing w:val="5"/>
    </w:rPr>
  </w:style>
  <w:style w:type="paragraph" w:styleId="Caption">
    <w:name w:val="caption"/>
    <w:basedOn w:val="Normal"/>
    <w:next w:val="Normal"/>
    <w:uiPriority w:val="35"/>
    <w:semiHidden/>
    <w:unhideWhenUsed/>
    <w:qFormat/>
    <w:rsid w:val="009E6521"/>
    <w:pPr>
      <w:spacing w:after="200"/>
    </w:pPr>
    <w:rPr>
      <w:i/>
      <w:iCs/>
      <w:color w:val="1F497D" w:themeColor="text2"/>
      <w:sz w:val="18"/>
      <w:szCs w:val="18"/>
    </w:rPr>
  </w:style>
  <w:style w:type="character" w:styleId="Emphasis">
    <w:name w:val="Emphasis"/>
    <w:basedOn w:val="DefaultParagraphFont"/>
    <w:uiPriority w:val="20"/>
    <w:qFormat/>
    <w:rsid w:val="009E6521"/>
    <w:rPr>
      <w:i/>
      <w:iCs/>
    </w:rPr>
  </w:style>
  <w:style w:type="character" w:customStyle="1" w:styleId="Heading3Char">
    <w:name w:val="Heading 3 Char"/>
    <w:basedOn w:val="DefaultParagraphFont"/>
    <w:link w:val="Heading3"/>
    <w:uiPriority w:val="9"/>
    <w:semiHidden/>
    <w:rsid w:val="009E6521"/>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9E6521"/>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9E6521"/>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9E6521"/>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9E652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9E652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E652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E6521"/>
    <w:rPr>
      <w:i/>
      <w:iCs/>
      <w:color w:val="4F81BD" w:themeColor="accent1"/>
    </w:rPr>
  </w:style>
  <w:style w:type="paragraph" w:styleId="IntenseQuote">
    <w:name w:val="Intense Quote"/>
    <w:basedOn w:val="Normal"/>
    <w:next w:val="Normal"/>
    <w:link w:val="IntenseQuoteChar"/>
    <w:uiPriority w:val="30"/>
    <w:qFormat/>
    <w:rsid w:val="009E652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E6521"/>
    <w:rPr>
      <w:rFonts w:ascii="Times New Roman" w:eastAsia="Times New Roman" w:hAnsi="Times New Roman" w:cs="Times New Roman"/>
      <w:i/>
      <w:iCs/>
      <w:color w:val="4F81BD" w:themeColor="accent1"/>
    </w:rPr>
  </w:style>
  <w:style w:type="character" w:styleId="IntenseReference">
    <w:name w:val="Intense Reference"/>
    <w:basedOn w:val="DefaultParagraphFont"/>
    <w:uiPriority w:val="32"/>
    <w:qFormat/>
    <w:rsid w:val="009E6521"/>
    <w:rPr>
      <w:b/>
      <w:bCs/>
      <w:smallCaps/>
      <w:color w:val="4F81BD" w:themeColor="accent1"/>
      <w:spacing w:val="5"/>
    </w:rPr>
  </w:style>
  <w:style w:type="paragraph" w:styleId="NoSpacing">
    <w:name w:val="No Spacing"/>
    <w:uiPriority w:val="1"/>
    <w:qFormat/>
    <w:rsid w:val="009E6521"/>
    <w:rPr>
      <w:rFonts w:ascii="Times New Roman" w:eastAsia="Times New Roman" w:hAnsi="Times New Roman" w:cs="Times New Roman"/>
    </w:rPr>
  </w:style>
  <w:style w:type="paragraph" w:styleId="Quote">
    <w:name w:val="Quote"/>
    <w:basedOn w:val="Normal"/>
    <w:next w:val="Normal"/>
    <w:link w:val="QuoteChar"/>
    <w:uiPriority w:val="29"/>
    <w:qFormat/>
    <w:rsid w:val="009E652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E6521"/>
    <w:rPr>
      <w:rFonts w:ascii="Times New Roman" w:eastAsia="Times New Roman" w:hAnsi="Times New Roman" w:cs="Times New Roman"/>
      <w:i/>
      <w:iCs/>
      <w:color w:val="404040" w:themeColor="text1" w:themeTint="BF"/>
    </w:rPr>
  </w:style>
  <w:style w:type="character" w:styleId="Strong">
    <w:name w:val="Strong"/>
    <w:basedOn w:val="DefaultParagraphFont"/>
    <w:uiPriority w:val="22"/>
    <w:qFormat/>
    <w:rsid w:val="009E6521"/>
    <w:rPr>
      <w:b/>
      <w:bCs/>
    </w:rPr>
  </w:style>
  <w:style w:type="paragraph" w:styleId="Subtitle">
    <w:name w:val="Subtitle"/>
    <w:basedOn w:val="Normal"/>
    <w:next w:val="Normal"/>
    <w:link w:val="SubtitleChar"/>
    <w:uiPriority w:val="11"/>
    <w:qFormat/>
    <w:rsid w:val="009E6521"/>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9E6521"/>
    <w:rPr>
      <w:rFonts w:eastAsiaTheme="minorEastAsia"/>
      <w:color w:val="5A5A5A" w:themeColor="text1" w:themeTint="A5"/>
      <w:spacing w:val="15"/>
    </w:rPr>
  </w:style>
  <w:style w:type="character" w:styleId="SubtleEmphasis">
    <w:name w:val="Subtle Emphasis"/>
    <w:basedOn w:val="DefaultParagraphFont"/>
    <w:uiPriority w:val="19"/>
    <w:qFormat/>
    <w:rsid w:val="009E6521"/>
    <w:rPr>
      <w:i/>
      <w:iCs/>
      <w:color w:val="404040" w:themeColor="text1" w:themeTint="BF"/>
    </w:rPr>
  </w:style>
  <w:style w:type="character" w:styleId="SubtleReference">
    <w:name w:val="Subtle Reference"/>
    <w:basedOn w:val="DefaultParagraphFont"/>
    <w:uiPriority w:val="31"/>
    <w:qFormat/>
    <w:rsid w:val="009E6521"/>
    <w:rPr>
      <w:smallCaps/>
      <w:color w:val="5A5A5A" w:themeColor="text1" w:themeTint="A5"/>
    </w:rPr>
  </w:style>
  <w:style w:type="paragraph" w:styleId="Title">
    <w:name w:val="Title"/>
    <w:basedOn w:val="Normal"/>
    <w:next w:val="Normal"/>
    <w:link w:val="TitleChar"/>
    <w:uiPriority w:val="10"/>
    <w:qFormat/>
    <w:rsid w:val="009E652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652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E6521"/>
    <w:pPr>
      <w:keepNext/>
      <w:keepLines/>
      <w:spacing w:before="240"/>
      <w:ind w:left="0" w:right="0"/>
      <w:jc w:val="left"/>
      <w:outlineLvl w:val="9"/>
    </w:pPr>
    <w:rPr>
      <w:rFonts w:asciiTheme="majorHAnsi" w:eastAsiaTheme="majorEastAsia" w:hAnsiTheme="majorHAnsi" w:cstheme="majorBidi"/>
      <w:b w:val="0"/>
      <w:bCs w:val="0"/>
      <w:color w:val="365F91" w:themeColor="accent1" w:themeShade="BF"/>
      <w:sz w:val="32"/>
      <w:szCs w:val="32"/>
      <w:u w:val="none"/>
    </w:rPr>
  </w:style>
  <w:style w:type="character" w:styleId="Hyperlink">
    <w:name w:val="Hyperlink"/>
    <w:basedOn w:val="DefaultParagraphFont"/>
    <w:uiPriority w:val="99"/>
    <w:unhideWhenUsed/>
    <w:rsid w:val="00C8442D"/>
    <w:rPr>
      <w:color w:val="0000FF" w:themeColor="hyperlink"/>
      <w:u w:val="single"/>
    </w:rPr>
  </w:style>
  <w:style w:type="character" w:styleId="UnresolvedMention">
    <w:name w:val="Unresolved Mention"/>
    <w:basedOn w:val="DefaultParagraphFont"/>
    <w:uiPriority w:val="99"/>
    <w:semiHidden/>
    <w:unhideWhenUsed/>
    <w:rsid w:val="00C844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yperlink" Target="http://www.uscis.gov/e-verify"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djohnson@elcalachua.org" TargetMode="External"/><Relationship Id="rId12" Type="http://schemas.openxmlformats.org/officeDocument/2006/relationships/header" Target="header2.xml"/><Relationship Id="rId17" Type="http://schemas.openxmlformats.org/officeDocument/2006/relationships/hyperlink" Target="http://www.uscis.gov/e-verify" TargetMode="External"/><Relationship Id="rId2" Type="http://schemas.openxmlformats.org/officeDocument/2006/relationships/styles" Target="styles.xml"/><Relationship Id="rId16" Type="http://schemas.openxmlformats.org/officeDocument/2006/relationships/hyperlink" Target="http://www.uscis.gov/e-verify"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s.fl.gov/library-archives/records-management/general-records-schedules/" TargetMode="External"/><Relationship Id="rId5" Type="http://schemas.openxmlformats.org/officeDocument/2006/relationships/footnotes" Target="footnotes.xml"/><Relationship Id="rId15" Type="http://schemas.openxmlformats.org/officeDocument/2006/relationships/hyperlink" Target="mailto:ljones@elcalachua.org" TargetMode="External"/><Relationship Id="rId10" Type="http://schemas.openxmlformats.org/officeDocument/2006/relationships/hyperlink" Target="https://dos.fl.gov/library-archives/records-management/general-records-schedules/" TargetMode="External"/><Relationship Id="rId19" Type="http://schemas.openxmlformats.org/officeDocument/2006/relationships/hyperlink" Target="http://csrc.nist.gov/publications/nistpubs/800-111/SP800-111.pdf"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fapii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10</Pages>
  <Words>7032</Words>
  <Characters>40084</Characters>
  <Application>Microsoft Office Word</Application>
  <DocSecurity>0</DocSecurity>
  <Lines>334</Lines>
  <Paragraphs>94</Paragraphs>
  <ScaleCrop>false</ScaleCrop>
  <Company/>
  <LinksUpToDate>false</LinksUpToDate>
  <CharactersWithSpaces>47022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PO Terms 7-18 Duval</dc:title>
  <dc:creator>acarro</dc:creator>
  <cp:lastModifiedBy>Keyla Gonzalez</cp:lastModifiedBy>
  <cp:revision>19</cp:revision>
  <dcterms:created xsi:type="dcterms:W3CDTF">2026-10-14T19:51:00Z</dcterms:created>
  <dcterms:modified xsi:type="dcterms:W3CDTF">2026-10-16T14:54:00Z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2025-01-30T00:00:00Z</vt:filetime>
  </property>
  <property fmtid="{D5CDD505-2E9C-101B-9397-08002B2CF9AE}" pid="3" name="Creator">
    <vt:lpwstr>Acrobat PDFMaker 24 for Word</vt:lpwstr>
  </property>
  <property fmtid="{D5CDD505-2E9C-101B-9397-08002B2CF9AE}" pid="4" name="LastSaved">
    <vt:filetime>2026-10-14T00:00:00Z</vt:filetime>
  </property>
  <property fmtid="{D5CDD505-2E9C-101B-9397-08002B2CF9AE}" pid="5" name="Producer">
    <vt:lpwstr>Adobe PDF Library 24.5.96</vt:lpwstr>
  </property>
  <property fmtid="{D5CDD505-2E9C-101B-9397-08002B2CF9AE}" pid="6" name="SourceModified">
    <vt:lpwstr>D:20250130184100</vt:lpwstr>
  </property>
</Properties>
</file>